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82F8" w14:textId="799C4EEC" w:rsidR="001478DC" w:rsidRPr="001B389B" w:rsidRDefault="001478DC" w:rsidP="0063778D">
      <w:pPr>
        <w:pStyle w:val="TitleLevel1"/>
        <w:rPr>
          <w:rFonts w:ascii="Calibri" w:hAnsi="Calibri" w:cs="Calibri"/>
          <w:color w:val="auto"/>
          <w:lang w:val="en-AU"/>
        </w:rPr>
      </w:pPr>
    </w:p>
    <w:p w14:paraId="78D9B51A" w14:textId="0A82D888" w:rsidR="00133192" w:rsidRPr="001B389B" w:rsidRDefault="00072533" w:rsidP="008D6980">
      <w:pPr>
        <w:pStyle w:val="TitleLevel1"/>
        <w:rPr>
          <w:rFonts w:ascii="Calibri" w:hAnsi="Calibri" w:cs="Calibri"/>
          <w:b/>
          <w:bCs/>
          <w:smallCaps/>
          <w:color w:val="auto"/>
          <w:sz w:val="96"/>
          <w:szCs w:val="96"/>
          <w:lang w:val="en-AU"/>
        </w:rPr>
      </w:pPr>
      <w:r>
        <w:rPr>
          <w:rFonts w:ascii="Calibri" w:hAnsi="Calibri" w:cs="Calibri"/>
          <w:b/>
          <w:bCs/>
          <w:smallCaps/>
          <w:noProof/>
          <w:color w:val="auto"/>
          <w:sz w:val="96"/>
          <w:szCs w:val="96"/>
          <w:lang w:val="en-AU"/>
        </w:rPr>
        <w:drawing>
          <wp:inline distT="0" distB="0" distL="0" distR="0" wp14:anchorId="16486E9D" wp14:editId="56588846">
            <wp:extent cx="2007476" cy="1953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3919" cy="1960153"/>
                    </a:xfrm>
                    <a:prstGeom prst="rect">
                      <a:avLst/>
                    </a:prstGeom>
                    <a:noFill/>
                    <a:ln>
                      <a:noFill/>
                    </a:ln>
                  </pic:spPr>
                </pic:pic>
              </a:graphicData>
            </a:graphic>
          </wp:inline>
        </w:drawing>
      </w:r>
    </w:p>
    <w:p w14:paraId="39DC62D6" w14:textId="77777777" w:rsidR="00133192" w:rsidRPr="001B389B" w:rsidRDefault="00133192" w:rsidP="008D6980">
      <w:pPr>
        <w:pStyle w:val="TitleLevel1"/>
        <w:rPr>
          <w:rFonts w:ascii="Calibri" w:hAnsi="Calibri" w:cs="Calibri"/>
          <w:b/>
          <w:bCs/>
          <w:smallCaps/>
          <w:color w:val="auto"/>
          <w:sz w:val="96"/>
          <w:szCs w:val="96"/>
          <w:lang w:val="en-AU"/>
        </w:rPr>
      </w:pPr>
    </w:p>
    <w:p w14:paraId="5622447F" w14:textId="2F863333" w:rsidR="0063778D" w:rsidRPr="001B389B" w:rsidRDefault="008B2544" w:rsidP="008D6980">
      <w:pPr>
        <w:pStyle w:val="TitleLevel1"/>
        <w:rPr>
          <w:rFonts w:ascii="Calibri" w:hAnsi="Calibri" w:cs="Calibri"/>
          <w:b/>
          <w:bCs/>
          <w:smallCaps/>
          <w:color w:val="auto"/>
          <w:sz w:val="96"/>
          <w:szCs w:val="96"/>
          <w:lang w:val="en-AU"/>
        </w:rPr>
      </w:pPr>
      <w:r>
        <w:rPr>
          <w:rFonts w:ascii="Calibri" w:hAnsi="Calibri" w:cs="Calibri"/>
          <w:b/>
          <w:bCs/>
          <w:smallCaps/>
          <w:color w:val="auto"/>
          <w:sz w:val="96"/>
          <w:szCs w:val="96"/>
          <w:lang w:val="en-AU"/>
        </w:rPr>
        <w:t>Kaius Resources</w:t>
      </w:r>
    </w:p>
    <w:p w14:paraId="5B455E1C" w14:textId="74FEDECD" w:rsidR="0063778D" w:rsidRPr="001B389B" w:rsidRDefault="0063778D" w:rsidP="008D6980">
      <w:pPr>
        <w:pStyle w:val="TitleLevel1"/>
        <w:rPr>
          <w:rFonts w:ascii="Calibri" w:hAnsi="Calibri" w:cs="Calibri"/>
          <w:b/>
          <w:bCs/>
          <w:smallCaps/>
          <w:color w:val="auto"/>
          <w:sz w:val="52"/>
          <w:szCs w:val="52"/>
          <w:lang w:val="en-AU"/>
        </w:rPr>
      </w:pPr>
    </w:p>
    <w:p w14:paraId="5C9CD79B" w14:textId="650C2F58" w:rsidR="008D6980" w:rsidRPr="001B389B" w:rsidRDefault="009251BF" w:rsidP="008D6980">
      <w:pPr>
        <w:pStyle w:val="TitleLevel1"/>
        <w:rPr>
          <w:rFonts w:ascii="Calibri" w:hAnsi="Calibri" w:cs="Calibri"/>
          <w:b/>
          <w:bCs/>
          <w:color w:val="auto"/>
          <w:sz w:val="56"/>
          <w:szCs w:val="56"/>
          <w:lang w:val="en-AU"/>
        </w:rPr>
      </w:pPr>
      <w:r>
        <w:rPr>
          <w:rFonts w:ascii="Calibri" w:hAnsi="Calibri" w:cs="Calibri"/>
          <w:b/>
          <w:bCs/>
          <w:color w:val="auto"/>
          <w:sz w:val="56"/>
          <w:szCs w:val="56"/>
          <w:lang w:val="en-AU"/>
        </w:rPr>
        <w:t>Standard Operating Procedure</w:t>
      </w:r>
      <w:r w:rsidR="008D58A7">
        <w:rPr>
          <w:rFonts w:ascii="Calibri" w:hAnsi="Calibri" w:cs="Calibri"/>
          <w:b/>
          <w:bCs/>
          <w:color w:val="auto"/>
          <w:sz w:val="56"/>
          <w:szCs w:val="56"/>
          <w:lang w:val="en-AU"/>
        </w:rPr>
        <w:t xml:space="preserve"> </w:t>
      </w:r>
      <w:r w:rsidR="006111E5">
        <w:rPr>
          <w:rFonts w:ascii="Calibri" w:hAnsi="Calibri" w:cs="Calibri"/>
          <w:b/>
          <w:bCs/>
          <w:color w:val="auto"/>
          <w:sz w:val="56"/>
          <w:szCs w:val="56"/>
          <w:lang w:val="en-AU"/>
        </w:rPr>
        <w:t>–</w:t>
      </w:r>
      <w:r w:rsidR="008D58A7">
        <w:rPr>
          <w:rFonts w:ascii="Calibri" w:hAnsi="Calibri" w:cs="Calibri"/>
          <w:b/>
          <w:bCs/>
          <w:color w:val="auto"/>
          <w:sz w:val="56"/>
          <w:szCs w:val="56"/>
          <w:lang w:val="en-AU"/>
        </w:rPr>
        <w:t xml:space="preserve"> </w:t>
      </w:r>
      <w:r w:rsidR="00F53802">
        <w:rPr>
          <w:rFonts w:ascii="Calibri" w:hAnsi="Calibri" w:cs="Calibri"/>
          <w:b/>
          <w:bCs/>
          <w:color w:val="auto"/>
          <w:sz w:val="56"/>
          <w:szCs w:val="56"/>
          <w:lang w:val="en-AU"/>
        </w:rPr>
        <w:t>Radio Communications</w:t>
      </w:r>
    </w:p>
    <w:p w14:paraId="40587032" w14:textId="77777777" w:rsidR="002F799F" w:rsidRPr="001B389B" w:rsidRDefault="002F799F" w:rsidP="001E65BB">
      <w:pPr>
        <w:pStyle w:val="TitleLevel3"/>
        <w:rPr>
          <w:rFonts w:ascii="Calibri" w:hAnsi="Calibri" w:cs="Calibri"/>
        </w:rPr>
      </w:pPr>
    </w:p>
    <w:p w14:paraId="37A0DF7E" w14:textId="286321A3" w:rsidR="002F799F" w:rsidRPr="001B389B" w:rsidRDefault="002F799F" w:rsidP="001E65BB">
      <w:pPr>
        <w:pStyle w:val="TitleLevel3"/>
        <w:rPr>
          <w:rFonts w:ascii="Calibri" w:hAnsi="Calibri" w:cs="Calibri"/>
          <w:sz w:val="28"/>
          <w:szCs w:val="32"/>
        </w:rPr>
      </w:pPr>
      <w:r w:rsidRPr="001B389B">
        <w:rPr>
          <w:rFonts w:ascii="Calibri" w:hAnsi="Calibri" w:cs="Calibri"/>
          <w:sz w:val="28"/>
          <w:szCs w:val="32"/>
        </w:rPr>
        <w:t xml:space="preserve">Reference: </w:t>
      </w:r>
      <w:r w:rsidR="006111E5">
        <w:rPr>
          <w:rFonts w:ascii="Calibri" w:hAnsi="Calibri" w:cs="Calibri"/>
          <w:sz w:val="28"/>
          <w:szCs w:val="32"/>
        </w:rPr>
        <w:t>SOP-0</w:t>
      </w:r>
      <w:r w:rsidR="00F53802">
        <w:rPr>
          <w:rFonts w:ascii="Calibri" w:hAnsi="Calibri" w:cs="Calibri"/>
          <w:sz w:val="28"/>
          <w:szCs w:val="32"/>
        </w:rPr>
        <w:t>29</w:t>
      </w:r>
    </w:p>
    <w:p w14:paraId="31AAB0AD" w14:textId="77777777" w:rsidR="00BA2A85" w:rsidRPr="001B389B" w:rsidRDefault="00BA2A85" w:rsidP="00496445">
      <w:pPr>
        <w:pStyle w:val="TitleLevel3"/>
        <w:rPr>
          <w:rFonts w:ascii="Calibri" w:hAnsi="Calibri" w:cs="Calibri"/>
        </w:rPr>
      </w:pPr>
    </w:p>
    <w:p w14:paraId="7C48B6C2" w14:textId="10EA8E0A" w:rsidR="00F169ED" w:rsidRPr="001B389B" w:rsidRDefault="00F169ED" w:rsidP="004921C0">
      <w:pPr>
        <w:pStyle w:val="Body"/>
        <w:rPr>
          <w:rFonts w:cs="Calibri"/>
          <w:lang w:val="en-AU"/>
        </w:rPr>
      </w:pPr>
      <w:r w:rsidRPr="001B389B">
        <w:rPr>
          <w:rFonts w:cs="Calibri"/>
          <w:lang w:val="en-AU"/>
        </w:rPr>
        <w:tab/>
      </w:r>
    </w:p>
    <w:p w14:paraId="02CD16A6" w14:textId="3048C401" w:rsidR="00527371" w:rsidRPr="001B389B" w:rsidRDefault="00527371" w:rsidP="004921C0">
      <w:pPr>
        <w:pStyle w:val="Body"/>
        <w:rPr>
          <w:rFonts w:cs="Calibri"/>
          <w:lang w:val="en-AU"/>
        </w:rPr>
      </w:pPr>
    </w:p>
    <w:p w14:paraId="7A004689" w14:textId="77777777" w:rsidR="00527371" w:rsidRPr="001B389B" w:rsidRDefault="00527371" w:rsidP="004921C0">
      <w:pPr>
        <w:pStyle w:val="Body"/>
        <w:rPr>
          <w:rFonts w:cs="Calibri"/>
          <w:lang w:val="en-AU"/>
        </w:rPr>
      </w:pPr>
    </w:p>
    <w:p w14:paraId="259D423E" w14:textId="77777777" w:rsidR="00527371" w:rsidRPr="001B389B" w:rsidRDefault="00527371" w:rsidP="004921C0">
      <w:pPr>
        <w:pStyle w:val="Body"/>
        <w:rPr>
          <w:rFonts w:cs="Calibri"/>
          <w:lang w:val="en-AU"/>
        </w:rPr>
      </w:pPr>
    </w:p>
    <w:p w14:paraId="1B6BAA90" w14:textId="77777777" w:rsidR="00527371" w:rsidRPr="001B389B" w:rsidRDefault="00527371" w:rsidP="00597AFD">
      <w:pPr>
        <w:pStyle w:val="Body"/>
        <w:ind w:left="0"/>
        <w:rPr>
          <w:rFonts w:cs="Calibri"/>
          <w:lang w:val="en-AU"/>
        </w:rPr>
      </w:pPr>
    </w:p>
    <w:p w14:paraId="6A74F68C" w14:textId="77777777" w:rsidR="00527371" w:rsidRPr="001B389B" w:rsidRDefault="00527371" w:rsidP="004921C0">
      <w:pPr>
        <w:pStyle w:val="Body"/>
        <w:rPr>
          <w:rFonts w:cs="Calibri"/>
          <w:lang w:val="en-AU"/>
        </w:rPr>
      </w:pPr>
    </w:p>
    <w:p w14:paraId="7A2B1758" w14:textId="77777777" w:rsidR="00527371" w:rsidRPr="001B389B" w:rsidRDefault="00527371" w:rsidP="004921C0">
      <w:pPr>
        <w:pStyle w:val="Body"/>
        <w:rPr>
          <w:rFonts w:cs="Calibri"/>
          <w:lang w:val="en-AU"/>
        </w:rPr>
      </w:pPr>
    </w:p>
    <w:p w14:paraId="31B225FF" w14:textId="77777777" w:rsidR="00BA2A85" w:rsidRPr="001B389B" w:rsidRDefault="00BA2A85" w:rsidP="001E65BB">
      <w:pPr>
        <w:pStyle w:val="TablesandLists"/>
        <w:rPr>
          <w:rFonts w:ascii="Calibri" w:hAnsi="Calibri" w:cs="Calibri"/>
          <w:smallCaps/>
          <w:color w:val="4D6FBD"/>
          <w:sz w:val="52"/>
          <w:szCs w:val="52"/>
        </w:rPr>
      </w:pPr>
      <w:r w:rsidRPr="001B389B">
        <w:rPr>
          <w:rFonts w:ascii="Calibri" w:hAnsi="Calibri" w:cs="Calibri"/>
        </w:rPr>
        <w:br w:type="page"/>
      </w:r>
      <w:r w:rsidR="0063778D" w:rsidRPr="001B389B">
        <w:rPr>
          <w:rFonts w:ascii="Calibri" w:hAnsi="Calibri" w:cs="Calibri"/>
          <w:caps w:val="0"/>
          <w:smallCaps/>
          <w:sz w:val="52"/>
          <w:szCs w:val="52"/>
        </w:rPr>
        <w:lastRenderedPageBreak/>
        <w:t>Table of Contents</w:t>
      </w:r>
    </w:p>
    <w:p w14:paraId="044112FD" w14:textId="043A9765" w:rsidR="007C4E28" w:rsidRDefault="004F0CD8">
      <w:pPr>
        <w:pStyle w:val="TOC1"/>
        <w:rPr>
          <w:rFonts w:asciiTheme="minorHAnsi" w:eastAsiaTheme="minorEastAsia" w:hAnsiTheme="minorHAnsi" w:cstheme="minorBidi"/>
          <w:b w:val="0"/>
          <w:caps w:val="0"/>
          <w:szCs w:val="22"/>
        </w:rPr>
      </w:pPr>
      <w:r w:rsidRPr="001B389B">
        <w:rPr>
          <w:rFonts w:ascii="Calibri" w:hAnsi="Calibri" w:cs="Calibri"/>
          <w:b w:val="0"/>
          <w:caps w:val="0"/>
          <w:szCs w:val="22"/>
        </w:rPr>
        <w:fldChar w:fldCharType="begin"/>
      </w:r>
      <w:r w:rsidRPr="001B389B">
        <w:rPr>
          <w:rFonts w:ascii="Calibri" w:hAnsi="Calibri" w:cs="Calibri"/>
          <w:b w:val="0"/>
          <w:caps w:val="0"/>
          <w:szCs w:val="22"/>
        </w:rPr>
        <w:instrText xml:space="preserve"> TOC \o "2-3" \h \z \t "Heading 1,1,Appendix,1" </w:instrText>
      </w:r>
      <w:r w:rsidRPr="001B389B">
        <w:rPr>
          <w:rFonts w:ascii="Calibri" w:hAnsi="Calibri" w:cs="Calibri"/>
          <w:b w:val="0"/>
          <w:caps w:val="0"/>
          <w:szCs w:val="22"/>
        </w:rPr>
        <w:fldChar w:fldCharType="separate"/>
      </w:r>
      <w:hyperlink w:anchor="_Toc75784428" w:history="1">
        <w:r w:rsidR="007C4E28" w:rsidRPr="0089226E">
          <w:rPr>
            <w:rStyle w:val="Hyperlink"/>
            <w:rFonts w:cstheme="minorHAnsi"/>
          </w:rPr>
          <w:t>1.</w:t>
        </w:r>
        <w:r w:rsidR="007C4E28">
          <w:rPr>
            <w:rFonts w:asciiTheme="minorHAnsi" w:eastAsiaTheme="minorEastAsia" w:hAnsiTheme="minorHAnsi" w:cstheme="minorBidi"/>
            <w:b w:val="0"/>
            <w:caps w:val="0"/>
            <w:szCs w:val="22"/>
          </w:rPr>
          <w:tab/>
        </w:r>
        <w:r w:rsidR="007C4E28" w:rsidRPr="0089226E">
          <w:rPr>
            <w:rStyle w:val="Hyperlink"/>
            <w:rFonts w:cstheme="minorHAnsi"/>
          </w:rPr>
          <w:t>Purpose</w:t>
        </w:r>
        <w:r w:rsidR="007C4E28">
          <w:rPr>
            <w:webHidden/>
          </w:rPr>
          <w:tab/>
        </w:r>
        <w:r w:rsidR="007C4E28">
          <w:rPr>
            <w:webHidden/>
          </w:rPr>
          <w:fldChar w:fldCharType="begin"/>
        </w:r>
        <w:r w:rsidR="007C4E28">
          <w:rPr>
            <w:webHidden/>
          </w:rPr>
          <w:instrText xml:space="preserve"> PAGEREF _Toc75784428 \h </w:instrText>
        </w:r>
        <w:r w:rsidR="007C4E28">
          <w:rPr>
            <w:webHidden/>
          </w:rPr>
        </w:r>
        <w:r w:rsidR="007C4E28">
          <w:rPr>
            <w:webHidden/>
          </w:rPr>
          <w:fldChar w:fldCharType="separate"/>
        </w:r>
        <w:r w:rsidR="007C4E28">
          <w:rPr>
            <w:webHidden/>
          </w:rPr>
          <w:t>3</w:t>
        </w:r>
        <w:r w:rsidR="007C4E28">
          <w:rPr>
            <w:webHidden/>
          </w:rPr>
          <w:fldChar w:fldCharType="end"/>
        </w:r>
      </w:hyperlink>
    </w:p>
    <w:p w14:paraId="4F822FC7" w14:textId="53A97D1E" w:rsidR="007C4E28" w:rsidRDefault="007C4E28">
      <w:pPr>
        <w:pStyle w:val="TOC1"/>
        <w:rPr>
          <w:rFonts w:asciiTheme="minorHAnsi" w:eastAsiaTheme="minorEastAsia" w:hAnsiTheme="minorHAnsi" w:cstheme="minorBidi"/>
          <w:b w:val="0"/>
          <w:caps w:val="0"/>
          <w:szCs w:val="22"/>
        </w:rPr>
      </w:pPr>
      <w:hyperlink w:anchor="_Toc75784429" w:history="1">
        <w:r w:rsidRPr="0089226E">
          <w:rPr>
            <w:rStyle w:val="Hyperlink"/>
            <w:rFonts w:cstheme="minorHAnsi"/>
          </w:rPr>
          <w:t>2.</w:t>
        </w:r>
        <w:r>
          <w:rPr>
            <w:rFonts w:asciiTheme="minorHAnsi" w:eastAsiaTheme="minorEastAsia" w:hAnsiTheme="minorHAnsi" w:cstheme="minorBidi"/>
            <w:b w:val="0"/>
            <w:caps w:val="0"/>
            <w:szCs w:val="22"/>
          </w:rPr>
          <w:tab/>
        </w:r>
        <w:r w:rsidRPr="0089226E">
          <w:rPr>
            <w:rStyle w:val="Hyperlink"/>
            <w:rFonts w:cstheme="minorHAnsi"/>
          </w:rPr>
          <w:t>Scope</w:t>
        </w:r>
        <w:r>
          <w:rPr>
            <w:webHidden/>
          </w:rPr>
          <w:tab/>
        </w:r>
        <w:r>
          <w:rPr>
            <w:webHidden/>
          </w:rPr>
          <w:fldChar w:fldCharType="begin"/>
        </w:r>
        <w:r>
          <w:rPr>
            <w:webHidden/>
          </w:rPr>
          <w:instrText xml:space="preserve"> PAGEREF _Toc75784429 \h </w:instrText>
        </w:r>
        <w:r>
          <w:rPr>
            <w:webHidden/>
          </w:rPr>
        </w:r>
        <w:r>
          <w:rPr>
            <w:webHidden/>
          </w:rPr>
          <w:fldChar w:fldCharType="separate"/>
        </w:r>
        <w:r>
          <w:rPr>
            <w:webHidden/>
          </w:rPr>
          <w:t>3</w:t>
        </w:r>
        <w:r>
          <w:rPr>
            <w:webHidden/>
          </w:rPr>
          <w:fldChar w:fldCharType="end"/>
        </w:r>
      </w:hyperlink>
    </w:p>
    <w:p w14:paraId="506FC427" w14:textId="612EA6E2" w:rsidR="007C4E28" w:rsidRDefault="007C4E28">
      <w:pPr>
        <w:pStyle w:val="TOC1"/>
        <w:rPr>
          <w:rFonts w:asciiTheme="minorHAnsi" w:eastAsiaTheme="minorEastAsia" w:hAnsiTheme="minorHAnsi" w:cstheme="minorBidi"/>
          <w:b w:val="0"/>
          <w:caps w:val="0"/>
          <w:szCs w:val="22"/>
        </w:rPr>
      </w:pPr>
      <w:hyperlink w:anchor="_Toc75784430" w:history="1">
        <w:r w:rsidRPr="0089226E">
          <w:rPr>
            <w:rStyle w:val="Hyperlink"/>
            <w:rFonts w:cstheme="minorHAnsi"/>
          </w:rPr>
          <w:t>3.</w:t>
        </w:r>
        <w:r>
          <w:rPr>
            <w:rFonts w:asciiTheme="minorHAnsi" w:eastAsiaTheme="minorEastAsia" w:hAnsiTheme="minorHAnsi" w:cstheme="minorBidi"/>
            <w:b w:val="0"/>
            <w:caps w:val="0"/>
            <w:szCs w:val="22"/>
          </w:rPr>
          <w:tab/>
        </w:r>
        <w:r w:rsidRPr="0089226E">
          <w:rPr>
            <w:rStyle w:val="Hyperlink"/>
            <w:rFonts w:cstheme="minorHAnsi"/>
          </w:rPr>
          <w:t>Authority</w:t>
        </w:r>
        <w:r>
          <w:rPr>
            <w:webHidden/>
          </w:rPr>
          <w:tab/>
        </w:r>
        <w:r>
          <w:rPr>
            <w:webHidden/>
          </w:rPr>
          <w:fldChar w:fldCharType="begin"/>
        </w:r>
        <w:r>
          <w:rPr>
            <w:webHidden/>
          </w:rPr>
          <w:instrText xml:space="preserve"> PAGEREF _Toc75784430 \h </w:instrText>
        </w:r>
        <w:r>
          <w:rPr>
            <w:webHidden/>
          </w:rPr>
        </w:r>
        <w:r>
          <w:rPr>
            <w:webHidden/>
          </w:rPr>
          <w:fldChar w:fldCharType="separate"/>
        </w:r>
        <w:r>
          <w:rPr>
            <w:webHidden/>
          </w:rPr>
          <w:t>3</w:t>
        </w:r>
        <w:r>
          <w:rPr>
            <w:webHidden/>
          </w:rPr>
          <w:fldChar w:fldCharType="end"/>
        </w:r>
      </w:hyperlink>
    </w:p>
    <w:p w14:paraId="6AC4E45B" w14:textId="5D8A4D4E" w:rsidR="007C4E28" w:rsidRDefault="007C4E28">
      <w:pPr>
        <w:pStyle w:val="TOC1"/>
        <w:rPr>
          <w:rFonts w:asciiTheme="minorHAnsi" w:eastAsiaTheme="minorEastAsia" w:hAnsiTheme="minorHAnsi" w:cstheme="minorBidi"/>
          <w:b w:val="0"/>
          <w:caps w:val="0"/>
          <w:szCs w:val="22"/>
        </w:rPr>
      </w:pPr>
      <w:hyperlink w:anchor="_Toc75784431" w:history="1">
        <w:r w:rsidRPr="0089226E">
          <w:rPr>
            <w:rStyle w:val="Hyperlink"/>
            <w:rFonts w:cstheme="minorHAnsi"/>
          </w:rPr>
          <w:t>4.</w:t>
        </w:r>
        <w:r>
          <w:rPr>
            <w:rFonts w:asciiTheme="minorHAnsi" w:eastAsiaTheme="minorEastAsia" w:hAnsiTheme="minorHAnsi" w:cstheme="minorBidi"/>
            <w:b w:val="0"/>
            <w:caps w:val="0"/>
            <w:szCs w:val="22"/>
          </w:rPr>
          <w:tab/>
        </w:r>
        <w:r w:rsidRPr="0089226E">
          <w:rPr>
            <w:rStyle w:val="Hyperlink"/>
            <w:rFonts w:cstheme="minorHAnsi"/>
          </w:rPr>
          <w:t>Responsibilities</w:t>
        </w:r>
        <w:r>
          <w:rPr>
            <w:webHidden/>
          </w:rPr>
          <w:tab/>
        </w:r>
        <w:r>
          <w:rPr>
            <w:webHidden/>
          </w:rPr>
          <w:fldChar w:fldCharType="begin"/>
        </w:r>
        <w:r>
          <w:rPr>
            <w:webHidden/>
          </w:rPr>
          <w:instrText xml:space="preserve"> PAGEREF _Toc75784431 \h </w:instrText>
        </w:r>
        <w:r>
          <w:rPr>
            <w:webHidden/>
          </w:rPr>
        </w:r>
        <w:r>
          <w:rPr>
            <w:webHidden/>
          </w:rPr>
          <w:fldChar w:fldCharType="separate"/>
        </w:r>
        <w:r>
          <w:rPr>
            <w:webHidden/>
          </w:rPr>
          <w:t>3</w:t>
        </w:r>
        <w:r>
          <w:rPr>
            <w:webHidden/>
          </w:rPr>
          <w:fldChar w:fldCharType="end"/>
        </w:r>
      </w:hyperlink>
    </w:p>
    <w:p w14:paraId="1E796F3F" w14:textId="497EA256" w:rsidR="007C4E28" w:rsidRDefault="007C4E28">
      <w:pPr>
        <w:pStyle w:val="TOC1"/>
        <w:rPr>
          <w:rFonts w:asciiTheme="minorHAnsi" w:eastAsiaTheme="minorEastAsia" w:hAnsiTheme="minorHAnsi" w:cstheme="minorBidi"/>
          <w:b w:val="0"/>
          <w:caps w:val="0"/>
          <w:szCs w:val="22"/>
        </w:rPr>
      </w:pPr>
      <w:hyperlink w:anchor="_Toc75784432" w:history="1">
        <w:r w:rsidRPr="0089226E">
          <w:rPr>
            <w:rStyle w:val="Hyperlink"/>
            <w:rFonts w:cstheme="minorHAnsi"/>
          </w:rPr>
          <w:t>5.</w:t>
        </w:r>
        <w:r>
          <w:rPr>
            <w:rFonts w:asciiTheme="minorHAnsi" w:eastAsiaTheme="minorEastAsia" w:hAnsiTheme="minorHAnsi" w:cstheme="minorBidi"/>
            <w:b w:val="0"/>
            <w:caps w:val="0"/>
            <w:szCs w:val="22"/>
          </w:rPr>
          <w:tab/>
        </w:r>
        <w:r w:rsidRPr="0089226E">
          <w:rPr>
            <w:rStyle w:val="Hyperlink"/>
            <w:rFonts w:cstheme="minorHAnsi"/>
          </w:rPr>
          <w:t>Definitions and Abbreviations</w:t>
        </w:r>
        <w:r>
          <w:rPr>
            <w:webHidden/>
          </w:rPr>
          <w:tab/>
        </w:r>
        <w:r>
          <w:rPr>
            <w:webHidden/>
          </w:rPr>
          <w:fldChar w:fldCharType="begin"/>
        </w:r>
        <w:r>
          <w:rPr>
            <w:webHidden/>
          </w:rPr>
          <w:instrText xml:space="preserve"> PAGEREF _Toc75784432 \h </w:instrText>
        </w:r>
        <w:r>
          <w:rPr>
            <w:webHidden/>
          </w:rPr>
        </w:r>
        <w:r>
          <w:rPr>
            <w:webHidden/>
          </w:rPr>
          <w:fldChar w:fldCharType="separate"/>
        </w:r>
        <w:r>
          <w:rPr>
            <w:webHidden/>
          </w:rPr>
          <w:t>4</w:t>
        </w:r>
        <w:r>
          <w:rPr>
            <w:webHidden/>
          </w:rPr>
          <w:fldChar w:fldCharType="end"/>
        </w:r>
      </w:hyperlink>
    </w:p>
    <w:p w14:paraId="33AD84DA" w14:textId="7720D08E" w:rsidR="007C4E28" w:rsidRDefault="007C4E28">
      <w:pPr>
        <w:pStyle w:val="TOC1"/>
        <w:rPr>
          <w:rFonts w:asciiTheme="minorHAnsi" w:eastAsiaTheme="minorEastAsia" w:hAnsiTheme="minorHAnsi" w:cstheme="minorBidi"/>
          <w:b w:val="0"/>
          <w:caps w:val="0"/>
          <w:szCs w:val="22"/>
        </w:rPr>
      </w:pPr>
      <w:hyperlink w:anchor="_Toc75784433" w:history="1">
        <w:r w:rsidRPr="0089226E">
          <w:rPr>
            <w:rStyle w:val="Hyperlink"/>
            <w:rFonts w:cstheme="minorHAnsi"/>
          </w:rPr>
          <w:t>6.</w:t>
        </w:r>
        <w:r>
          <w:rPr>
            <w:rFonts w:asciiTheme="minorHAnsi" w:eastAsiaTheme="minorEastAsia" w:hAnsiTheme="minorHAnsi" w:cstheme="minorBidi"/>
            <w:b w:val="0"/>
            <w:caps w:val="0"/>
            <w:szCs w:val="22"/>
          </w:rPr>
          <w:tab/>
        </w:r>
        <w:r w:rsidRPr="0089226E">
          <w:rPr>
            <w:rStyle w:val="Hyperlink"/>
            <w:rFonts w:cstheme="minorHAnsi"/>
          </w:rPr>
          <w:t>Procedure</w:t>
        </w:r>
        <w:r>
          <w:rPr>
            <w:webHidden/>
          </w:rPr>
          <w:tab/>
        </w:r>
        <w:r>
          <w:rPr>
            <w:webHidden/>
          </w:rPr>
          <w:fldChar w:fldCharType="begin"/>
        </w:r>
        <w:r>
          <w:rPr>
            <w:webHidden/>
          </w:rPr>
          <w:instrText xml:space="preserve"> PAGEREF _Toc75784433 \h </w:instrText>
        </w:r>
        <w:r>
          <w:rPr>
            <w:webHidden/>
          </w:rPr>
        </w:r>
        <w:r>
          <w:rPr>
            <w:webHidden/>
          </w:rPr>
          <w:fldChar w:fldCharType="separate"/>
        </w:r>
        <w:r>
          <w:rPr>
            <w:webHidden/>
          </w:rPr>
          <w:t>4</w:t>
        </w:r>
        <w:r>
          <w:rPr>
            <w:webHidden/>
          </w:rPr>
          <w:fldChar w:fldCharType="end"/>
        </w:r>
      </w:hyperlink>
    </w:p>
    <w:p w14:paraId="22CE652E" w14:textId="530730F6" w:rsidR="007C4E28" w:rsidRDefault="007C4E28">
      <w:pPr>
        <w:pStyle w:val="TOC2"/>
        <w:rPr>
          <w:rFonts w:asciiTheme="minorHAnsi" w:eastAsiaTheme="minorEastAsia" w:hAnsiTheme="minorHAnsi" w:cstheme="minorBidi"/>
          <w:noProof/>
          <w:szCs w:val="22"/>
        </w:rPr>
      </w:pPr>
      <w:hyperlink w:anchor="_Toc75784434" w:history="1">
        <w:r w:rsidRPr="0089226E">
          <w:rPr>
            <w:rStyle w:val="Hyperlink"/>
            <w:rFonts w:cstheme="minorHAnsi"/>
            <w:noProof/>
          </w:rPr>
          <w:t>6.1</w:t>
        </w:r>
        <w:r>
          <w:rPr>
            <w:rFonts w:asciiTheme="minorHAnsi" w:eastAsiaTheme="minorEastAsia" w:hAnsiTheme="minorHAnsi" w:cstheme="minorBidi"/>
            <w:noProof/>
            <w:szCs w:val="22"/>
          </w:rPr>
          <w:tab/>
        </w:r>
        <w:r w:rsidRPr="0089226E">
          <w:rPr>
            <w:rStyle w:val="Hyperlink"/>
            <w:rFonts w:cstheme="minorHAnsi"/>
            <w:noProof/>
          </w:rPr>
          <w:t>General</w:t>
        </w:r>
        <w:r>
          <w:rPr>
            <w:noProof/>
            <w:webHidden/>
          </w:rPr>
          <w:tab/>
        </w:r>
        <w:r>
          <w:rPr>
            <w:noProof/>
            <w:webHidden/>
          </w:rPr>
          <w:fldChar w:fldCharType="begin"/>
        </w:r>
        <w:r>
          <w:rPr>
            <w:noProof/>
            <w:webHidden/>
          </w:rPr>
          <w:instrText xml:space="preserve"> PAGEREF _Toc75784434 \h </w:instrText>
        </w:r>
        <w:r>
          <w:rPr>
            <w:noProof/>
            <w:webHidden/>
          </w:rPr>
        </w:r>
        <w:r>
          <w:rPr>
            <w:noProof/>
            <w:webHidden/>
          </w:rPr>
          <w:fldChar w:fldCharType="separate"/>
        </w:r>
        <w:r>
          <w:rPr>
            <w:noProof/>
            <w:webHidden/>
          </w:rPr>
          <w:t>5</w:t>
        </w:r>
        <w:r>
          <w:rPr>
            <w:noProof/>
            <w:webHidden/>
          </w:rPr>
          <w:fldChar w:fldCharType="end"/>
        </w:r>
      </w:hyperlink>
    </w:p>
    <w:p w14:paraId="630C6236" w14:textId="138A3AC6" w:rsidR="007C4E28" w:rsidRDefault="007C4E28">
      <w:pPr>
        <w:pStyle w:val="TOC2"/>
        <w:rPr>
          <w:rFonts w:asciiTheme="minorHAnsi" w:eastAsiaTheme="minorEastAsia" w:hAnsiTheme="minorHAnsi" w:cstheme="minorBidi"/>
          <w:noProof/>
          <w:szCs w:val="22"/>
        </w:rPr>
      </w:pPr>
      <w:hyperlink w:anchor="_Toc75784435" w:history="1">
        <w:r w:rsidRPr="0089226E">
          <w:rPr>
            <w:rStyle w:val="Hyperlink"/>
            <w:noProof/>
          </w:rPr>
          <w:t>6.2</w:t>
        </w:r>
        <w:r>
          <w:rPr>
            <w:rFonts w:asciiTheme="minorHAnsi" w:eastAsiaTheme="minorEastAsia" w:hAnsiTheme="minorHAnsi" w:cstheme="minorBidi"/>
            <w:noProof/>
            <w:szCs w:val="22"/>
          </w:rPr>
          <w:tab/>
        </w:r>
        <w:r w:rsidRPr="0089226E">
          <w:rPr>
            <w:rStyle w:val="Hyperlink"/>
            <w:noProof/>
          </w:rPr>
          <w:t>Radio Channels</w:t>
        </w:r>
        <w:r>
          <w:rPr>
            <w:noProof/>
            <w:webHidden/>
          </w:rPr>
          <w:tab/>
        </w:r>
        <w:r>
          <w:rPr>
            <w:noProof/>
            <w:webHidden/>
          </w:rPr>
          <w:fldChar w:fldCharType="begin"/>
        </w:r>
        <w:r>
          <w:rPr>
            <w:noProof/>
            <w:webHidden/>
          </w:rPr>
          <w:instrText xml:space="preserve"> PAGEREF _Toc75784435 \h </w:instrText>
        </w:r>
        <w:r>
          <w:rPr>
            <w:noProof/>
            <w:webHidden/>
          </w:rPr>
        </w:r>
        <w:r>
          <w:rPr>
            <w:noProof/>
            <w:webHidden/>
          </w:rPr>
          <w:fldChar w:fldCharType="separate"/>
        </w:r>
        <w:r>
          <w:rPr>
            <w:noProof/>
            <w:webHidden/>
          </w:rPr>
          <w:t>5</w:t>
        </w:r>
        <w:r>
          <w:rPr>
            <w:noProof/>
            <w:webHidden/>
          </w:rPr>
          <w:fldChar w:fldCharType="end"/>
        </w:r>
      </w:hyperlink>
    </w:p>
    <w:p w14:paraId="6D209CE9" w14:textId="2E4E98C7" w:rsidR="007C4E28" w:rsidRDefault="007C4E28">
      <w:pPr>
        <w:pStyle w:val="TOC2"/>
        <w:rPr>
          <w:rFonts w:asciiTheme="minorHAnsi" w:eastAsiaTheme="minorEastAsia" w:hAnsiTheme="minorHAnsi" w:cstheme="minorBidi"/>
          <w:noProof/>
          <w:szCs w:val="22"/>
        </w:rPr>
      </w:pPr>
      <w:hyperlink w:anchor="_Toc75784436" w:history="1">
        <w:r w:rsidRPr="0089226E">
          <w:rPr>
            <w:rStyle w:val="Hyperlink"/>
            <w:rFonts w:cstheme="minorHAnsi"/>
            <w:noProof/>
          </w:rPr>
          <w:t>6.3</w:t>
        </w:r>
        <w:r>
          <w:rPr>
            <w:rFonts w:asciiTheme="minorHAnsi" w:eastAsiaTheme="minorEastAsia" w:hAnsiTheme="minorHAnsi" w:cstheme="minorBidi"/>
            <w:noProof/>
            <w:szCs w:val="22"/>
          </w:rPr>
          <w:tab/>
        </w:r>
        <w:r w:rsidRPr="0089226E">
          <w:rPr>
            <w:rStyle w:val="Hyperlink"/>
            <w:rFonts w:cstheme="minorHAnsi"/>
            <w:noProof/>
          </w:rPr>
          <w:t>Radio Requirements around Workshop</w:t>
        </w:r>
        <w:r>
          <w:rPr>
            <w:noProof/>
            <w:webHidden/>
          </w:rPr>
          <w:tab/>
        </w:r>
        <w:r>
          <w:rPr>
            <w:noProof/>
            <w:webHidden/>
          </w:rPr>
          <w:fldChar w:fldCharType="begin"/>
        </w:r>
        <w:r>
          <w:rPr>
            <w:noProof/>
            <w:webHidden/>
          </w:rPr>
          <w:instrText xml:space="preserve"> PAGEREF _Toc75784436 \h </w:instrText>
        </w:r>
        <w:r>
          <w:rPr>
            <w:noProof/>
            <w:webHidden/>
          </w:rPr>
        </w:r>
        <w:r>
          <w:rPr>
            <w:noProof/>
            <w:webHidden/>
          </w:rPr>
          <w:fldChar w:fldCharType="separate"/>
        </w:r>
        <w:r>
          <w:rPr>
            <w:noProof/>
            <w:webHidden/>
          </w:rPr>
          <w:t>6</w:t>
        </w:r>
        <w:r>
          <w:rPr>
            <w:noProof/>
            <w:webHidden/>
          </w:rPr>
          <w:fldChar w:fldCharType="end"/>
        </w:r>
      </w:hyperlink>
    </w:p>
    <w:p w14:paraId="17309B0C" w14:textId="092663D3" w:rsidR="007C4E28" w:rsidRDefault="007C4E28">
      <w:pPr>
        <w:pStyle w:val="TOC2"/>
        <w:rPr>
          <w:rFonts w:asciiTheme="minorHAnsi" w:eastAsiaTheme="minorEastAsia" w:hAnsiTheme="minorHAnsi" w:cstheme="minorBidi"/>
          <w:noProof/>
          <w:szCs w:val="22"/>
        </w:rPr>
      </w:pPr>
      <w:hyperlink w:anchor="_Toc75784437" w:history="1">
        <w:r w:rsidRPr="0089226E">
          <w:rPr>
            <w:rStyle w:val="Hyperlink"/>
            <w:rFonts w:cstheme="minorHAnsi"/>
            <w:noProof/>
          </w:rPr>
          <w:t>6.4</w:t>
        </w:r>
        <w:r>
          <w:rPr>
            <w:rFonts w:asciiTheme="minorHAnsi" w:eastAsiaTheme="minorEastAsia" w:hAnsiTheme="minorHAnsi" w:cstheme="minorBidi"/>
            <w:noProof/>
            <w:szCs w:val="22"/>
          </w:rPr>
          <w:tab/>
        </w:r>
        <w:r w:rsidRPr="0089226E">
          <w:rPr>
            <w:rStyle w:val="Hyperlink"/>
            <w:rFonts w:cstheme="minorHAnsi"/>
            <w:noProof/>
          </w:rPr>
          <w:t>Emergencies</w:t>
        </w:r>
        <w:r>
          <w:rPr>
            <w:noProof/>
            <w:webHidden/>
          </w:rPr>
          <w:tab/>
        </w:r>
        <w:r>
          <w:rPr>
            <w:noProof/>
            <w:webHidden/>
          </w:rPr>
          <w:fldChar w:fldCharType="begin"/>
        </w:r>
        <w:r>
          <w:rPr>
            <w:noProof/>
            <w:webHidden/>
          </w:rPr>
          <w:instrText xml:space="preserve"> PAGEREF _Toc75784437 \h </w:instrText>
        </w:r>
        <w:r>
          <w:rPr>
            <w:noProof/>
            <w:webHidden/>
          </w:rPr>
        </w:r>
        <w:r>
          <w:rPr>
            <w:noProof/>
            <w:webHidden/>
          </w:rPr>
          <w:fldChar w:fldCharType="separate"/>
        </w:r>
        <w:r>
          <w:rPr>
            <w:noProof/>
            <w:webHidden/>
          </w:rPr>
          <w:t>6</w:t>
        </w:r>
        <w:r>
          <w:rPr>
            <w:noProof/>
            <w:webHidden/>
          </w:rPr>
          <w:fldChar w:fldCharType="end"/>
        </w:r>
      </w:hyperlink>
    </w:p>
    <w:p w14:paraId="3EB8CD56" w14:textId="1F635264" w:rsidR="007C4E28" w:rsidRDefault="007C4E28">
      <w:pPr>
        <w:pStyle w:val="TOC2"/>
        <w:rPr>
          <w:rFonts w:asciiTheme="minorHAnsi" w:eastAsiaTheme="minorEastAsia" w:hAnsiTheme="minorHAnsi" w:cstheme="minorBidi"/>
          <w:noProof/>
          <w:szCs w:val="22"/>
        </w:rPr>
      </w:pPr>
      <w:hyperlink w:anchor="_Toc75784438" w:history="1">
        <w:r w:rsidRPr="0089226E">
          <w:rPr>
            <w:rStyle w:val="Hyperlink"/>
            <w:rFonts w:cstheme="minorHAnsi"/>
            <w:noProof/>
          </w:rPr>
          <w:t>6.5</w:t>
        </w:r>
        <w:r>
          <w:rPr>
            <w:rFonts w:asciiTheme="minorHAnsi" w:eastAsiaTheme="minorEastAsia" w:hAnsiTheme="minorHAnsi" w:cstheme="minorBidi"/>
            <w:noProof/>
            <w:szCs w:val="22"/>
          </w:rPr>
          <w:tab/>
        </w:r>
        <w:r w:rsidRPr="0089226E">
          <w:rPr>
            <w:rStyle w:val="Hyperlink"/>
            <w:rFonts w:cstheme="minorHAnsi"/>
            <w:noProof/>
          </w:rPr>
          <w:t>Positive Communication Examples</w:t>
        </w:r>
        <w:r>
          <w:rPr>
            <w:noProof/>
            <w:webHidden/>
          </w:rPr>
          <w:tab/>
        </w:r>
        <w:r>
          <w:rPr>
            <w:noProof/>
            <w:webHidden/>
          </w:rPr>
          <w:fldChar w:fldCharType="begin"/>
        </w:r>
        <w:r>
          <w:rPr>
            <w:noProof/>
            <w:webHidden/>
          </w:rPr>
          <w:instrText xml:space="preserve"> PAGEREF _Toc75784438 \h </w:instrText>
        </w:r>
        <w:r>
          <w:rPr>
            <w:noProof/>
            <w:webHidden/>
          </w:rPr>
        </w:r>
        <w:r>
          <w:rPr>
            <w:noProof/>
            <w:webHidden/>
          </w:rPr>
          <w:fldChar w:fldCharType="separate"/>
        </w:r>
        <w:r>
          <w:rPr>
            <w:noProof/>
            <w:webHidden/>
          </w:rPr>
          <w:t>7</w:t>
        </w:r>
        <w:r>
          <w:rPr>
            <w:noProof/>
            <w:webHidden/>
          </w:rPr>
          <w:fldChar w:fldCharType="end"/>
        </w:r>
      </w:hyperlink>
    </w:p>
    <w:p w14:paraId="52AA3C00" w14:textId="5FB8E76B" w:rsidR="007C4E28" w:rsidRDefault="007C4E28">
      <w:pPr>
        <w:pStyle w:val="TOC1"/>
        <w:rPr>
          <w:rFonts w:asciiTheme="minorHAnsi" w:eastAsiaTheme="minorEastAsia" w:hAnsiTheme="minorHAnsi" w:cstheme="minorBidi"/>
          <w:b w:val="0"/>
          <w:caps w:val="0"/>
          <w:szCs w:val="22"/>
        </w:rPr>
      </w:pPr>
      <w:hyperlink w:anchor="_Toc75784439" w:history="1">
        <w:r w:rsidRPr="0089226E">
          <w:rPr>
            <w:rStyle w:val="Hyperlink"/>
            <w:rFonts w:cstheme="minorHAnsi"/>
          </w:rPr>
          <w:t>7.</w:t>
        </w:r>
        <w:r>
          <w:rPr>
            <w:rFonts w:asciiTheme="minorHAnsi" w:eastAsiaTheme="minorEastAsia" w:hAnsiTheme="minorHAnsi" w:cstheme="minorBidi"/>
            <w:b w:val="0"/>
            <w:caps w:val="0"/>
            <w:szCs w:val="22"/>
          </w:rPr>
          <w:tab/>
        </w:r>
        <w:r w:rsidRPr="0089226E">
          <w:rPr>
            <w:rStyle w:val="Hyperlink"/>
            <w:rFonts w:cstheme="minorHAnsi"/>
          </w:rPr>
          <w:t>Review Criteria</w:t>
        </w:r>
        <w:r>
          <w:rPr>
            <w:webHidden/>
          </w:rPr>
          <w:tab/>
        </w:r>
        <w:r>
          <w:rPr>
            <w:webHidden/>
          </w:rPr>
          <w:fldChar w:fldCharType="begin"/>
        </w:r>
        <w:r>
          <w:rPr>
            <w:webHidden/>
          </w:rPr>
          <w:instrText xml:space="preserve"> PAGEREF _Toc75784439 \h </w:instrText>
        </w:r>
        <w:r>
          <w:rPr>
            <w:webHidden/>
          </w:rPr>
        </w:r>
        <w:r>
          <w:rPr>
            <w:webHidden/>
          </w:rPr>
          <w:fldChar w:fldCharType="separate"/>
        </w:r>
        <w:r>
          <w:rPr>
            <w:webHidden/>
          </w:rPr>
          <w:t>8</w:t>
        </w:r>
        <w:r>
          <w:rPr>
            <w:webHidden/>
          </w:rPr>
          <w:fldChar w:fldCharType="end"/>
        </w:r>
      </w:hyperlink>
    </w:p>
    <w:p w14:paraId="67CCAB15" w14:textId="7F425E5B" w:rsidR="007C4E28" w:rsidRDefault="007C4E28">
      <w:pPr>
        <w:pStyle w:val="TOC1"/>
        <w:rPr>
          <w:rFonts w:asciiTheme="minorHAnsi" w:eastAsiaTheme="minorEastAsia" w:hAnsiTheme="minorHAnsi" w:cstheme="minorBidi"/>
          <w:b w:val="0"/>
          <w:caps w:val="0"/>
          <w:szCs w:val="22"/>
        </w:rPr>
      </w:pPr>
      <w:hyperlink w:anchor="_Toc75784440" w:history="1">
        <w:r w:rsidRPr="0089226E">
          <w:rPr>
            <w:rStyle w:val="Hyperlink"/>
            <w:rFonts w:cstheme="minorHAnsi"/>
          </w:rPr>
          <w:t>8.</w:t>
        </w:r>
        <w:r>
          <w:rPr>
            <w:rFonts w:asciiTheme="minorHAnsi" w:eastAsiaTheme="minorEastAsia" w:hAnsiTheme="minorHAnsi" w:cstheme="minorBidi"/>
            <w:b w:val="0"/>
            <w:caps w:val="0"/>
            <w:szCs w:val="22"/>
          </w:rPr>
          <w:tab/>
        </w:r>
        <w:r w:rsidRPr="0089226E">
          <w:rPr>
            <w:rStyle w:val="Hyperlink"/>
            <w:rFonts w:cstheme="minorHAnsi"/>
          </w:rPr>
          <w:t>Safety and Environment</w:t>
        </w:r>
        <w:r>
          <w:rPr>
            <w:webHidden/>
          </w:rPr>
          <w:tab/>
        </w:r>
        <w:r>
          <w:rPr>
            <w:webHidden/>
          </w:rPr>
          <w:fldChar w:fldCharType="begin"/>
        </w:r>
        <w:r>
          <w:rPr>
            <w:webHidden/>
          </w:rPr>
          <w:instrText xml:space="preserve"> PAGEREF _Toc75784440 \h </w:instrText>
        </w:r>
        <w:r>
          <w:rPr>
            <w:webHidden/>
          </w:rPr>
        </w:r>
        <w:r>
          <w:rPr>
            <w:webHidden/>
          </w:rPr>
          <w:fldChar w:fldCharType="separate"/>
        </w:r>
        <w:r>
          <w:rPr>
            <w:webHidden/>
          </w:rPr>
          <w:t>8</w:t>
        </w:r>
        <w:r>
          <w:rPr>
            <w:webHidden/>
          </w:rPr>
          <w:fldChar w:fldCharType="end"/>
        </w:r>
      </w:hyperlink>
    </w:p>
    <w:p w14:paraId="31CC31BA" w14:textId="70C621B7" w:rsidR="007C4E28" w:rsidRDefault="007C4E28">
      <w:pPr>
        <w:pStyle w:val="TOC1"/>
        <w:rPr>
          <w:rFonts w:asciiTheme="minorHAnsi" w:eastAsiaTheme="minorEastAsia" w:hAnsiTheme="minorHAnsi" w:cstheme="minorBidi"/>
          <w:b w:val="0"/>
          <w:caps w:val="0"/>
          <w:szCs w:val="22"/>
        </w:rPr>
      </w:pPr>
      <w:hyperlink w:anchor="_Toc75784441" w:history="1">
        <w:r w:rsidRPr="0089226E">
          <w:rPr>
            <w:rStyle w:val="Hyperlink"/>
            <w:rFonts w:cstheme="minorHAnsi"/>
          </w:rPr>
          <w:t>9.</w:t>
        </w:r>
        <w:r>
          <w:rPr>
            <w:rFonts w:asciiTheme="minorHAnsi" w:eastAsiaTheme="minorEastAsia" w:hAnsiTheme="minorHAnsi" w:cstheme="minorBidi"/>
            <w:b w:val="0"/>
            <w:caps w:val="0"/>
            <w:szCs w:val="22"/>
          </w:rPr>
          <w:tab/>
        </w:r>
        <w:r w:rsidRPr="0089226E">
          <w:rPr>
            <w:rStyle w:val="Hyperlink"/>
            <w:rFonts w:cstheme="minorHAnsi"/>
          </w:rPr>
          <w:t>Attachments, References and Related Documents</w:t>
        </w:r>
        <w:r>
          <w:rPr>
            <w:webHidden/>
          </w:rPr>
          <w:tab/>
        </w:r>
        <w:r>
          <w:rPr>
            <w:webHidden/>
          </w:rPr>
          <w:fldChar w:fldCharType="begin"/>
        </w:r>
        <w:r>
          <w:rPr>
            <w:webHidden/>
          </w:rPr>
          <w:instrText xml:space="preserve"> PAGEREF _Toc75784441 \h </w:instrText>
        </w:r>
        <w:r>
          <w:rPr>
            <w:webHidden/>
          </w:rPr>
        </w:r>
        <w:r>
          <w:rPr>
            <w:webHidden/>
          </w:rPr>
          <w:fldChar w:fldCharType="separate"/>
        </w:r>
        <w:r>
          <w:rPr>
            <w:webHidden/>
          </w:rPr>
          <w:t>8</w:t>
        </w:r>
        <w:r>
          <w:rPr>
            <w:webHidden/>
          </w:rPr>
          <w:fldChar w:fldCharType="end"/>
        </w:r>
      </w:hyperlink>
    </w:p>
    <w:p w14:paraId="019C7208" w14:textId="288AB1B0" w:rsidR="007C4E28" w:rsidRDefault="007C4E28">
      <w:pPr>
        <w:pStyle w:val="TOC2"/>
        <w:rPr>
          <w:rFonts w:asciiTheme="minorHAnsi" w:eastAsiaTheme="minorEastAsia" w:hAnsiTheme="minorHAnsi" w:cstheme="minorBidi"/>
          <w:noProof/>
          <w:szCs w:val="22"/>
        </w:rPr>
      </w:pPr>
      <w:hyperlink w:anchor="_Toc75784442" w:history="1">
        <w:r w:rsidRPr="0089226E">
          <w:rPr>
            <w:rStyle w:val="Hyperlink"/>
            <w:rFonts w:cstheme="minorHAnsi"/>
            <w:noProof/>
          </w:rPr>
          <w:t>9.1</w:t>
        </w:r>
        <w:r>
          <w:rPr>
            <w:rFonts w:asciiTheme="minorHAnsi" w:eastAsiaTheme="minorEastAsia" w:hAnsiTheme="minorHAnsi" w:cstheme="minorBidi"/>
            <w:noProof/>
            <w:szCs w:val="22"/>
          </w:rPr>
          <w:tab/>
        </w:r>
        <w:r w:rsidRPr="0089226E">
          <w:rPr>
            <w:rStyle w:val="Hyperlink"/>
            <w:rFonts w:cstheme="minorHAnsi"/>
            <w:noProof/>
          </w:rPr>
          <w:t>References and Related Documents</w:t>
        </w:r>
        <w:r>
          <w:rPr>
            <w:noProof/>
            <w:webHidden/>
          </w:rPr>
          <w:tab/>
        </w:r>
        <w:r>
          <w:rPr>
            <w:noProof/>
            <w:webHidden/>
          </w:rPr>
          <w:fldChar w:fldCharType="begin"/>
        </w:r>
        <w:r>
          <w:rPr>
            <w:noProof/>
            <w:webHidden/>
          </w:rPr>
          <w:instrText xml:space="preserve"> PAGEREF _Toc75784442 \h </w:instrText>
        </w:r>
        <w:r>
          <w:rPr>
            <w:noProof/>
            <w:webHidden/>
          </w:rPr>
        </w:r>
        <w:r>
          <w:rPr>
            <w:noProof/>
            <w:webHidden/>
          </w:rPr>
          <w:fldChar w:fldCharType="separate"/>
        </w:r>
        <w:r>
          <w:rPr>
            <w:noProof/>
            <w:webHidden/>
          </w:rPr>
          <w:t>8</w:t>
        </w:r>
        <w:r>
          <w:rPr>
            <w:noProof/>
            <w:webHidden/>
          </w:rPr>
          <w:fldChar w:fldCharType="end"/>
        </w:r>
      </w:hyperlink>
    </w:p>
    <w:p w14:paraId="69CF5EFE" w14:textId="26122DCE" w:rsidR="007C4E28" w:rsidRDefault="007C4E28">
      <w:pPr>
        <w:pStyle w:val="TOC2"/>
        <w:rPr>
          <w:rFonts w:asciiTheme="minorHAnsi" w:eastAsiaTheme="minorEastAsia" w:hAnsiTheme="minorHAnsi" w:cstheme="minorBidi"/>
          <w:noProof/>
          <w:szCs w:val="22"/>
        </w:rPr>
      </w:pPr>
      <w:hyperlink w:anchor="_Toc75784443" w:history="1">
        <w:r w:rsidRPr="0089226E">
          <w:rPr>
            <w:rStyle w:val="Hyperlink"/>
            <w:rFonts w:cstheme="minorHAnsi"/>
            <w:noProof/>
          </w:rPr>
          <w:t>9.2</w:t>
        </w:r>
        <w:r>
          <w:rPr>
            <w:rFonts w:asciiTheme="minorHAnsi" w:eastAsiaTheme="minorEastAsia" w:hAnsiTheme="minorHAnsi" w:cstheme="minorBidi"/>
            <w:noProof/>
            <w:szCs w:val="22"/>
          </w:rPr>
          <w:tab/>
        </w:r>
        <w:r w:rsidRPr="0089226E">
          <w:rPr>
            <w:rStyle w:val="Hyperlink"/>
            <w:rFonts w:cstheme="minorHAnsi"/>
            <w:noProof/>
          </w:rPr>
          <w:t>Attachments</w:t>
        </w:r>
        <w:r>
          <w:rPr>
            <w:noProof/>
            <w:webHidden/>
          </w:rPr>
          <w:tab/>
        </w:r>
        <w:r>
          <w:rPr>
            <w:noProof/>
            <w:webHidden/>
          </w:rPr>
          <w:fldChar w:fldCharType="begin"/>
        </w:r>
        <w:r>
          <w:rPr>
            <w:noProof/>
            <w:webHidden/>
          </w:rPr>
          <w:instrText xml:space="preserve"> PAGEREF _Toc75784443 \h </w:instrText>
        </w:r>
        <w:r>
          <w:rPr>
            <w:noProof/>
            <w:webHidden/>
          </w:rPr>
        </w:r>
        <w:r>
          <w:rPr>
            <w:noProof/>
            <w:webHidden/>
          </w:rPr>
          <w:fldChar w:fldCharType="separate"/>
        </w:r>
        <w:r>
          <w:rPr>
            <w:noProof/>
            <w:webHidden/>
          </w:rPr>
          <w:t>8</w:t>
        </w:r>
        <w:r>
          <w:rPr>
            <w:noProof/>
            <w:webHidden/>
          </w:rPr>
          <w:fldChar w:fldCharType="end"/>
        </w:r>
      </w:hyperlink>
    </w:p>
    <w:p w14:paraId="5003EA10" w14:textId="537C180E" w:rsidR="00BA2A85" w:rsidRPr="001B389B" w:rsidRDefault="004F0CD8" w:rsidP="006A7BF3">
      <w:pPr>
        <w:pStyle w:val="Body"/>
        <w:rPr>
          <w:rFonts w:cs="Calibri"/>
          <w:lang w:val="en-AU"/>
        </w:rPr>
      </w:pPr>
      <w:r w:rsidRPr="001B389B">
        <w:rPr>
          <w:rFonts w:cs="Calibri"/>
          <w:b/>
          <w:caps/>
          <w:noProof/>
          <w:szCs w:val="22"/>
          <w:lang w:val="en-AU" w:eastAsia="en-AU"/>
        </w:rPr>
        <w:fldChar w:fldCharType="end"/>
      </w:r>
    </w:p>
    <w:p w14:paraId="6DABB2F8" w14:textId="77777777" w:rsidR="00BD08BD" w:rsidRDefault="0065613E" w:rsidP="00BD08BD">
      <w:pPr>
        <w:pStyle w:val="Body"/>
        <w:rPr>
          <w:rFonts w:cs="Calibri"/>
        </w:rPr>
      </w:pPr>
      <w:bookmarkStart w:id="0" w:name="_Toc398125696"/>
      <w:bookmarkStart w:id="1" w:name="_Toc398191633"/>
      <w:bookmarkStart w:id="2" w:name="_Toc398215415"/>
      <w:bookmarkStart w:id="3" w:name="_Toc233770430"/>
      <w:bookmarkEnd w:id="0"/>
      <w:bookmarkEnd w:id="1"/>
      <w:bookmarkEnd w:id="2"/>
      <w:r w:rsidRPr="00425C25">
        <w:rPr>
          <w:rFonts w:cs="Calibri"/>
        </w:rPr>
        <w:br w:type="page"/>
      </w:r>
      <w:bookmarkStart w:id="4" w:name="_Toc37590888"/>
      <w:bookmarkEnd w:id="3"/>
    </w:p>
    <w:p w14:paraId="09B8047C" w14:textId="4D41F077" w:rsidR="000D135A" w:rsidRDefault="000D135A" w:rsidP="000D135A">
      <w:pPr>
        <w:pStyle w:val="Heading1"/>
        <w:ind w:left="567" w:hanging="567"/>
        <w:rPr>
          <w:rFonts w:asciiTheme="minorHAnsi" w:hAnsiTheme="minorHAnsi" w:cstheme="minorHAnsi"/>
          <w:szCs w:val="44"/>
          <w:lang w:val="en-AU"/>
        </w:rPr>
      </w:pPr>
      <w:bookmarkStart w:id="5" w:name="_Toc75784428"/>
      <w:r>
        <w:rPr>
          <w:rFonts w:asciiTheme="minorHAnsi" w:hAnsiTheme="minorHAnsi" w:cstheme="minorHAnsi"/>
          <w:szCs w:val="44"/>
          <w:lang w:val="en-AU"/>
        </w:rPr>
        <w:lastRenderedPageBreak/>
        <w:t>Purpose</w:t>
      </w:r>
      <w:bookmarkEnd w:id="5"/>
    </w:p>
    <w:p w14:paraId="65FD202B" w14:textId="77777777" w:rsidR="00CE352A" w:rsidRPr="0043292B" w:rsidRDefault="00CE352A" w:rsidP="00CE352A">
      <w:pPr>
        <w:pStyle w:val="Body"/>
        <w:rPr>
          <w:rFonts w:asciiTheme="minorHAnsi" w:hAnsiTheme="minorHAnsi" w:cstheme="minorHAnsi"/>
          <w:lang w:val="en-AU"/>
        </w:rPr>
      </w:pPr>
      <w:r w:rsidRPr="0043292B">
        <w:rPr>
          <w:rFonts w:asciiTheme="minorHAnsi" w:hAnsiTheme="minorHAnsi" w:cstheme="minorHAnsi"/>
          <w:lang w:val="en-AU"/>
        </w:rPr>
        <w:t>This Standard Operating Procedure outlines the requirements for protecting persons from incorrect use of site communications.</w:t>
      </w:r>
    </w:p>
    <w:p w14:paraId="3AC8017D" w14:textId="77777777" w:rsidR="00CE352A" w:rsidRPr="0043292B" w:rsidRDefault="00CE352A" w:rsidP="00CE352A">
      <w:pPr>
        <w:pStyle w:val="Heading1"/>
        <w:ind w:left="567" w:hanging="567"/>
        <w:rPr>
          <w:rFonts w:asciiTheme="minorHAnsi" w:hAnsiTheme="minorHAnsi" w:cstheme="minorHAnsi"/>
          <w:szCs w:val="44"/>
          <w:lang w:val="en-AU"/>
        </w:rPr>
      </w:pPr>
      <w:bookmarkStart w:id="6" w:name="_Toc42169845"/>
      <w:bookmarkStart w:id="7" w:name="_Toc75784429"/>
      <w:r w:rsidRPr="0043292B">
        <w:rPr>
          <w:rFonts w:asciiTheme="minorHAnsi" w:hAnsiTheme="minorHAnsi" w:cstheme="minorHAnsi"/>
          <w:szCs w:val="44"/>
          <w:lang w:val="en-AU"/>
        </w:rPr>
        <w:t>Scope</w:t>
      </w:r>
      <w:bookmarkEnd w:id="6"/>
      <w:bookmarkEnd w:id="7"/>
    </w:p>
    <w:p w14:paraId="25EDF985" w14:textId="5DCC201B" w:rsidR="00CE352A" w:rsidRPr="0043292B" w:rsidRDefault="00CE352A" w:rsidP="00CE352A">
      <w:pPr>
        <w:pStyle w:val="Body"/>
        <w:rPr>
          <w:rFonts w:asciiTheme="minorHAnsi" w:hAnsiTheme="minorHAnsi" w:cstheme="minorHAnsi"/>
          <w:lang w:val="en-AU"/>
        </w:rPr>
      </w:pPr>
      <w:r w:rsidRPr="0043292B">
        <w:rPr>
          <w:rFonts w:asciiTheme="minorHAnsi" w:hAnsiTheme="minorHAnsi" w:cstheme="minorHAnsi"/>
        </w:rPr>
        <w:t xml:space="preserve">This Standard Operating Procedure (SOP) applies to all activities at sites operated and/or under the control of </w:t>
      </w:r>
      <w:r>
        <w:rPr>
          <w:rFonts w:asciiTheme="minorHAnsi" w:hAnsiTheme="minorHAnsi" w:cstheme="minorHAnsi"/>
        </w:rPr>
        <w:t>Kaius</w:t>
      </w:r>
      <w:r w:rsidRPr="0043292B">
        <w:rPr>
          <w:rFonts w:asciiTheme="minorHAnsi" w:hAnsiTheme="minorHAnsi" w:cstheme="minorHAnsi"/>
        </w:rPr>
        <w:t xml:space="preserve"> Pty Ltd and its subsidiaries. It applies to all persons working on the site including exploration personnel, permanent, temporary and contract employees. This SOP forms a key part of the </w:t>
      </w:r>
      <w:r>
        <w:rPr>
          <w:rFonts w:asciiTheme="minorHAnsi" w:hAnsiTheme="minorHAnsi" w:cstheme="minorHAnsi"/>
        </w:rPr>
        <w:t>Kaius</w:t>
      </w:r>
      <w:r w:rsidRPr="0043292B">
        <w:rPr>
          <w:rFonts w:asciiTheme="minorHAnsi" w:hAnsiTheme="minorHAnsi" w:cstheme="minorHAnsi"/>
        </w:rPr>
        <w:t xml:space="preserve"> Safety &amp; Health Management System which has been established to manage risk to an acceptable level and in accordance with all relevant legislation</w:t>
      </w:r>
      <w:r w:rsidRPr="0043292B">
        <w:rPr>
          <w:rFonts w:asciiTheme="minorHAnsi" w:hAnsiTheme="minorHAnsi" w:cstheme="minorHAnsi"/>
          <w:lang w:val="en-AU"/>
        </w:rPr>
        <w:t>.</w:t>
      </w:r>
    </w:p>
    <w:p w14:paraId="358A2661" w14:textId="77777777" w:rsidR="00CE352A" w:rsidRPr="0043292B" w:rsidRDefault="00CE352A" w:rsidP="00CE352A">
      <w:pPr>
        <w:pStyle w:val="Heading1"/>
        <w:ind w:left="567" w:hanging="567"/>
        <w:rPr>
          <w:rFonts w:asciiTheme="minorHAnsi" w:hAnsiTheme="minorHAnsi" w:cstheme="minorHAnsi"/>
          <w:szCs w:val="44"/>
          <w:lang w:val="en-AU"/>
        </w:rPr>
      </w:pPr>
      <w:bookmarkStart w:id="8" w:name="_Toc42169846"/>
      <w:bookmarkStart w:id="9" w:name="_Toc75784430"/>
      <w:r w:rsidRPr="0043292B">
        <w:rPr>
          <w:rFonts w:asciiTheme="minorHAnsi" w:hAnsiTheme="minorHAnsi" w:cstheme="minorHAnsi"/>
          <w:szCs w:val="44"/>
          <w:lang w:val="en-AU"/>
        </w:rPr>
        <w:t>Authority</w:t>
      </w:r>
      <w:bookmarkEnd w:id="8"/>
      <w:bookmarkEnd w:id="9"/>
    </w:p>
    <w:p w14:paraId="0FEF2085" w14:textId="77777777" w:rsidR="00CE352A" w:rsidRPr="0043292B" w:rsidRDefault="00CE352A" w:rsidP="00CE352A">
      <w:pPr>
        <w:pStyle w:val="Body"/>
        <w:rPr>
          <w:rFonts w:asciiTheme="minorHAnsi" w:hAnsiTheme="minorHAnsi" w:cstheme="minorHAnsi"/>
          <w:lang w:val="en-AU"/>
        </w:rPr>
      </w:pPr>
      <w:r w:rsidRPr="0043292B">
        <w:rPr>
          <w:rFonts w:asciiTheme="minorHAnsi" w:hAnsiTheme="minorHAnsi" w:cstheme="minorHAnsi"/>
          <w:lang w:val="en-AU"/>
        </w:rPr>
        <w:t>This procedure can only be altered with the approval of the Site Senior Executive (SSE).</w:t>
      </w:r>
    </w:p>
    <w:p w14:paraId="63BF5A84" w14:textId="77777777" w:rsidR="00CE352A" w:rsidRPr="0043292B" w:rsidRDefault="00CE352A" w:rsidP="00CE352A">
      <w:pPr>
        <w:pStyle w:val="Heading1"/>
        <w:ind w:left="567" w:hanging="567"/>
        <w:rPr>
          <w:rFonts w:asciiTheme="minorHAnsi" w:hAnsiTheme="minorHAnsi" w:cstheme="minorHAnsi"/>
          <w:szCs w:val="44"/>
          <w:lang w:val="en-AU"/>
        </w:rPr>
      </w:pPr>
      <w:bookmarkStart w:id="10" w:name="_Toc42169847"/>
      <w:bookmarkStart w:id="11" w:name="_Toc75784431"/>
      <w:r w:rsidRPr="0043292B">
        <w:rPr>
          <w:rFonts w:asciiTheme="minorHAnsi" w:hAnsiTheme="minorHAnsi" w:cstheme="minorHAnsi"/>
          <w:szCs w:val="44"/>
          <w:lang w:val="en-AU"/>
        </w:rPr>
        <w:t>Responsibilities</w:t>
      </w:r>
      <w:bookmarkEnd w:id="10"/>
      <w:bookmarkEnd w:id="11"/>
    </w:p>
    <w:p w14:paraId="3F006FBE" w14:textId="77777777" w:rsidR="00CE352A" w:rsidRPr="0043292B" w:rsidRDefault="00CE352A" w:rsidP="00CE352A">
      <w:pPr>
        <w:pStyle w:val="Bullets"/>
        <w:numPr>
          <w:ilvl w:val="0"/>
          <w:numId w:val="0"/>
        </w:numPr>
        <w:ind w:left="1134" w:hanging="567"/>
        <w:rPr>
          <w:rFonts w:asciiTheme="minorHAnsi" w:hAnsiTheme="minorHAnsi" w:cstheme="minorHAnsi"/>
          <w:b/>
          <w:bCs/>
          <w:lang w:val="en-AU"/>
        </w:rPr>
      </w:pPr>
      <w:r w:rsidRPr="0043292B">
        <w:rPr>
          <w:rFonts w:asciiTheme="minorHAnsi" w:hAnsiTheme="minorHAnsi" w:cstheme="minorHAnsi"/>
          <w:b/>
          <w:bCs/>
          <w:lang w:val="en-AU"/>
        </w:rPr>
        <w:t>Site Senior Executive (SSE)</w:t>
      </w:r>
    </w:p>
    <w:p w14:paraId="0ECB942F" w14:textId="77777777" w:rsidR="00CE352A" w:rsidRPr="0043292B" w:rsidRDefault="00CE352A" w:rsidP="00CE352A">
      <w:pPr>
        <w:pStyle w:val="Bullets"/>
        <w:numPr>
          <w:ilvl w:val="0"/>
          <w:numId w:val="0"/>
        </w:numPr>
        <w:ind w:left="1134" w:hanging="567"/>
        <w:rPr>
          <w:rFonts w:asciiTheme="minorHAnsi" w:hAnsiTheme="minorHAnsi" w:cstheme="minorHAnsi"/>
          <w:lang w:val="en-AU"/>
        </w:rPr>
      </w:pPr>
      <w:r w:rsidRPr="0043292B">
        <w:rPr>
          <w:rFonts w:asciiTheme="minorHAnsi" w:hAnsiTheme="minorHAnsi" w:cstheme="minorHAnsi"/>
          <w:lang w:val="en-AU"/>
        </w:rPr>
        <w:t>Site Senior Executive shall ensure:</w:t>
      </w:r>
    </w:p>
    <w:p w14:paraId="33007F7B"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That all of the provisions of this SOP are implemented, and that compliance is achieved.</w:t>
      </w:r>
    </w:p>
    <w:p w14:paraId="35275233"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Adequate resources are provided to maintain compliance with the requirements of this SOP, and</w:t>
      </w:r>
    </w:p>
    <w:p w14:paraId="40893110"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The application and requirements of this SOP are periodically audited and reviewed.</w:t>
      </w:r>
    </w:p>
    <w:p w14:paraId="6A2C180A" w14:textId="77777777" w:rsidR="00CE352A" w:rsidRPr="0043292B" w:rsidRDefault="00CE352A" w:rsidP="00CE352A">
      <w:pPr>
        <w:pStyle w:val="Bullets"/>
        <w:numPr>
          <w:ilvl w:val="0"/>
          <w:numId w:val="0"/>
        </w:numPr>
        <w:ind w:left="1134"/>
        <w:rPr>
          <w:rFonts w:asciiTheme="minorHAnsi" w:hAnsiTheme="minorHAnsi" w:cstheme="minorHAnsi"/>
          <w:lang w:val="en-AU"/>
        </w:rPr>
      </w:pPr>
    </w:p>
    <w:p w14:paraId="38A320AF" w14:textId="77777777" w:rsidR="00CE352A" w:rsidRPr="0043292B" w:rsidRDefault="00CE352A" w:rsidP="00CE352A">
      <w:pPr>
        <w:pStyle w:val="Bullets"/>
        <w:numPr>
          <w:ilvl w:val="0"/>
          <w:numId w:val="0"/>
        </w:numPr>
        <w:ind w:left="1134" w:hanging="567"/>
        <w:rPr>
          <w:rFonts w:asciiTheme="minorHAnsi" w:hAnsiTheme="minorHAnsi" w:cstheme="minorHAnsi"/>
          <w:b/>
          <w:bCs/>
          <w:lang w:val="en-AU"/>
        </w:rPr>
      </w:pPr>
      <w:r w:rsidRPr="0043292B">
        <w:rPr>
          <w:rFonts w:asciiTheme="minorHAnsi" w:hAnsiTheme="minorHAnsi" w:cstheme="minorHAnsi"/>
          <w:b/>
          <w:bCs/>
          <w:lang w:val="en-AU"/>
        </w:rPr>
        <w:t>Supervisors</w:t>
      </w:r>
    </w:p>
    <w:p w14:paraId="6529A660" w14:textId="77777777" w:rsidR="00CE352A" w:rsidRPr="0043292B" w:rsidRDefault="00CE352A" w:rsidP="00CE352A">
      <w:pPr>
        <w:pStyle w:val="Bullets"/>
        <w:numPr>
          <w:ilvl w:val="0"/>
          <w:numId w:val="0"/>
        </w:numPr>
        <w:ind w:left="1134" w:hanging="567"/>
        <w:rPr>
          <w:rFonts w:asciiTheme="minorHAnsi" w:hAnsiTheme="minorHAnsi" w:cstheme="minorHAnsi"/>
          <w:lang w:val="en-AU"/>
        </w:rPr>
      </w:pPr>
      <w:r w:rsidRPr="0043292B">
        <w:rPr>
          <w:rFonts w:asciiTheme="minorHAnsi" w:hAnsiTheme="minorHAnsi" w:cstheme="minorHAnsi"/>
          <w:lang w:val="en-AU"/>
        </w:rPr>
        <w:t xml:space="preserve">Supervisors shall ensure: </w:t>
      </w:r>
    </w:p>
    <w:p w14:paraId="09E091B0"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The requirements of this SOP are implemented.</w:t>
      </w:r>
    </w:p>
    <w:p w14:paraId="0741B421"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That workers, including contractors, are trained in the requirements of this SOP.</w:t>
      </w:r>
    </w:p>
    <w:p w14:paraId="7EA80963"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All work undertaken within their area of responsibility is conducted in accordance with the requirements of this SOP.</w:t>
      </w:r>
    </w:p>
    <w:p w14:paraId="0F7D0C09"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They monitor compliance with this SOP.</w:t>
      </w:r>
    </w:p>
    <w:p w14:paraId="4B436C7E"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This Standard is readily available to all workers and contractors.</w:t>
      </w:r>
    </w:p>
    <w:p w14:paraId="74A5F297" w14:textId="77777777" w:rsidR="00CE352A" w:rsidRPr="0043292B" w:rsidRDefault="00CE352A" w:rsidP="00CE352A">
      <w:pPr>
        <w:pStyle w:val="Bullets"/>
        <w:numPr>
          <w:ilvl w:val="0"/>
          <w:numId w:val="0"/>
        </w:numPr>
        <w:ind w:left="567"/>
        <w:rPr>
          <w:rFonts w:asciiTheme="minorHAnsi" w:hAnsiTheme="minorHAnsi" w:cstheme="minorHAnsi"/>
          <w:lang w:val="en-AU"/>
        </w:rPr>
      </w:pPr>
    </w:p>
    <w:p w14:paraId="1D587C60" w14:textId="77777777" w:rsidR="00CE352A" w:rsidRPr="0043292B" w:rsidRDefault="00CE352A" w:rsidP="00CE352A">
      <w:pPr>
        <w:pStyle w:val="Bullets"/>
        <w:numPr>
          <w:ilvl w:val="0"/>
          <w:numId w:val="0"/>
        </w:numPr>
        <w:ind w:left="1134" w:hanging="567"/>
        <w:rPr>
          <w:rFonts w:asciiTheme="minorHAnsi" w:hAnsiTheme="minorHAnsi" w:cstheme="minorHAnsi"/>
          <w:b/>
          <w:bCs/>
          <w:lang w:val="en-AU"/>
        </w:rPr>
      </w:pPr>
      <w:r w:rsidRPr="0043292B">
        <w:rPr>
          <w:rFonts w:asciiTheme="minorHAnsi" w:hAnsiTheme="minorHAnsi" w:cstheme="minorHAnsi"/>
          <w:b/>
          <w:bCs/>
          <w:lang w:val="en-AU"/>
        </w:rPr>
        <w:t xml:space="preserve">Mine Workers </w:t>
      </w:r>
    </w:p>
    <w:p w14:paraId="66A8298B" w14:textId="77777777" w:rsidR="00CE352A" w:rsidRPr="0043292B" w:rsidRDefault="00CE352A" w:rsidP="00CE352A">
      <w:pPr>
        <w:pStyle w:val="Bullets"/>
        <w:numPr>
          <w:ilvl w:val="0"/>
          <w:numId w:val="0"/>
        </w:numPr>
        <w:ind w:left="1134" w:hanging="567"/>
        <w:rPr>
          <w:rFonts w:asciiTheme="minorHAnsi" w:hAnsiTheme="minorHAnsi" w:cstheme="minorHAnsi"/>
          <w:lang w:val="en-AU"/>
        </w:rPr>
      </w:pPr>
      <w:r w:rsidRPr="0043292B">
        <w:rPr>
          <w:rFonts w:asciiTheme="minorHAnsi" w:hAnsiTheme="minorHAnsi" w:cstheme="minorHAnsi"/>
          <w:lang w:val="en-AU"/>
        </w:rPr>
        <w:t>Mine Workers shall:</w:t>
      </w:r>
    </w:p>
    <w:p w14:paraId="5C4E9BF3"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Undertake the training and assessment provided by the SSE</w:t>
      </w:r>
      <w:r w:rsidRPr="0043292B">
        <w:rPr>
          <w:rFonts w:asciiTheme="minorHAnsi" w:hAnsiTheme="minorHAnsi" w:cstheme="minorHAnsi"/>
        </w:rPr>
        <w:t>.</w:t>
      </w:r>
    </w:p>
    <w:p w14:paraId="4EC1AD0A"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lastRenderedPageBreak/>
        <w:t>Act in accordance with this SOP, and</w:t>
      </w:r>
    </w:p>
    <w:p w14:paraId="77184AD2" w14:textId="77777777" w:rsidR="00CE352A" w:rsidRPr="0043292B" w:rsidRDefault="00CE352A" w:rsidP="00CE352A">
      <w:pPr>
        <w:pStyle w:val="Bullets"/>
        <w:rPr>
          <w:rFonts w:asciiTheme="minorHAnsi" w:hAnsiTheme="minorHAnsi" w:cstheme="minorHAnsi"/>
          <w:lang w:val="en-AU"/>
        </w:rPr>
      </w:pPr>
      <w:r w:rsidRPr="0043292B">
        <w:rPr>
          <w:rFonts w:asciiTheme="minorHAnsi" w:hAnsiTheme="minorHAnsi" w:cstheme="minorHAnsi"/>
          <w:lang w:val="en-AU"/>
        </w:rPr>
        <w:t>Not undertake any tasks for which they are unable to safely complete.</w:t>
      </w:r>
    </w:p>
    <w:p w14:paraId="79FB5398" w14:textId="77777777" w:rsidR="00CE352A" w:rsidRPr="0043292B" w:rsidRDefault="00CE352A" w:rsidP="00CE352A">
      <w:pPr>
        <w:pStyle w:val="Heading1"/>
        <w:tabs>
          <w:tab w:val="clear" w:pos="567"/>
        </w:tabs>
        <w:ind w:left="567" w:hanging="567"/>
        <w:rPr>
          <w:rFonts w:asciiTheme="minorHAnsi" w:hAnsiTheme="minorHAnsi" w:cstheme="minorHAnsi"/>
          <w:szCs w:val="44"/>
          <w:lang w:val="en-AU"/>
        </w:rPr>
      </w:pPr>
      <w:bookmarkStart w:id="12" w:name="_Toc42169848"/>
      <w:bookmarkStart w:id="13" w:name="_Toc75784432"/>
      <w:r w:rsidRPr="0043292B">
        <w:rPr>
          <w:rFonts w:asciiTheme="minorHAnsi" w:hAnsiTheme="minorHAnsi" w:cstheme="minorHAnsi"/>
          <w:szCs w:val="44"/>
          <w:lang w:val="en-AU"/>
        </w:rPr>
        <w:t>Definitions and Abbreviations</w:t>
      </w:r>
      <w:bookmarkEnd w:id="12"/>
      <w:bookmarkEnd w:id="13"/>
    </w:p>
    <w:p w14:paraId="39C2F16B" w14:textId="77777777" w:rsidR="00CE352A" w:rsidRPr="0043292B" w:rsidRDefault="00CE352A" w:rsidP="00CE352A">
      <w:pPr>
        <w:pStyle w:val="Body"/>
        <w:rPr>
          <w:rFonts w:asciiTheme="minorHAnsi" w:hAnsiTheme="minorHAnsi" w:cstheme="minorHAnsi"/>
          <w:lang w:val="en-AU"/>
        </w:rPr>
      </w:pPr>
      <w:r w:rsidRPr="0043292B">
        <w:rPr>
          <w:rFonts w:asciiTheme="minorHAnsi" w:hAnsiTheme="minorHAnsi" w:cstheme="minorHAnsi"/>
          <w:lang w:val="en-AU"/>
        </w:rPr>
        <w:t>The following definitions and abbreviations are used in this procedure.</w:t>
      </w:r>
    </w:p>
    <w:tbl>
      <w:tblPr>
        <w:tblStyle w:val="TableGrid"/>
        <w:tblW w:w="0" w:type="auto"/>
        <w:tblInd w:w="567" w:type="dxa"/>
        <w:tblLook w:val="04A0" w:firstRow="1" w:lastRow="0" w:firstColumn="1" w:lastColumn="0" w:noHBand="0" w:noVBand="1"/>
      </w:tblPr>
      <w:tblGrid>
        <w:gridCol w:w="2547"/>
        <w:gridCol w:w="6791"/>
      </w:tblGrid>
      <w:tr w:rsidR="00CE352A" w:rsidRPr="0043292B" w14:paraId="467735B6" w14:textId="77777777" w:rsidTr="00CA415A">
        <w:tc>
          <w:tcPr>
            <w:tcW w:w="2547" w:type="dxa"/>
          </w:tcPr>
          <w:p w14:paraId="06B471D0" w14:textId="51DF2B6C" w:rsidR="00CE352A" w:rsidRPr="0043292B" w:rsidRDefault="00CE352A" w:rsidP="00CA415A">
            <w:pPr>
              <w:pStyle w:val="Body"/>
              <w:ind w:left="0"/>
              <w:rPr>
                <w:rFonts w:asciiTheme="minorHAnsi" w:hAnsiTheme="minorHAnsi" w:cstheme="minorHAnsi"/>
                <w:szCs w:val="22"/>
                <w:lang w:val="en-AU"/>
              </w:rPr>
            </w:pPr>
            <w:r>
              <w:rPr>
                <w:rFonts w:asciiTheme="minorHAnsi" w:hAnsiTheme="minorHAnsi" w:cstheme="minorHAnsi"/>
              </w:rPr>
              <w:t>C</w:t>
            </w:r>
            <w:r w:rsidRPr="0043292B">
              <w:rPr>
                <w:rFonts w:asciiTheme="minorHAnsi" w:hAnsiTheme="minorHAnsi" w:cstheme="minorHAnsi"/>
              </w:rPr>
              <w:t>MSHA</w:t>
            </w:r>
          </w:p>
        </w:tc>
        <w:tc>
          <w:tcPr>
            <w:tcW w:w="6791" w:type="dxa"/>
          </w:tcPr>
          <w:p w14:paraId="537EE72B"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Mining and Quarrying Safety and Health Act (1999)</w:t>
            </w:r>
          </w:p>
        </w:tc>
      </w:tr>
      <w:tr w:rsidR="00CE352A" w:rsidRPr="0043292B" w14:paraId="235459E1" w14:textId="77777777" w:rsidTr="00CA415A">
        <w:tc>
          <w:tcPr>
            <w:tcW w:w="2547" w:type="dxa"/>
          </w:tcPr>
          <w:p w14:paraId="66545FD5" w14:textId="6681B4B3" w:rsidR="00CE352A" w:rsidRPr="0043292B" w:rsidRDefault="00CE352A" w:rsidP="00CA415A">
            <w:pPr>
              <w:pStyle w:val="Body"/>
              <w:ind w:left="0"/>
              <w:rPr>
                <w:rFonts w:asciiTheme="minorHAnsi" w:hAnsiTheme="minorHAnsi" w:cstheme="minorHAnsi"/>
                <w:szCs w:val="22"/>
                <w:lang w:val="en-AU"/>
              </w:rPr>
            </w:pPr>
            <w:r>
              <w:rPr>
                <w:rFonts w:asciiTheme="minorHAnsi" w:hAnsiTheme="minorHAnsi" w:cstheme="minorHAnsi"/>
              </w:rPr>
              <w:t>C</w:t>
            </w:r>
            <w:r w:rsidRPr="0043292B">
              <w:rPr>
                <w:rFonts w:asciiTheme="minorHAnsi" w:hAnsiTheme="minorHAnsi" w:cstheme="minorHAnsi"/>
              </w:rPr>
              <w:t>MSHR</w:t>
            </w:r>
          </w:p>
        </w:tc>
        <w:tc>
          <w:tcPr>
            <w:tcW w:w="6791" w:type="dxa"/>
          </w:tcPr>
          <w:p w14:paraId="4DED4A9D"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Mining and Quarrying Safety and Health Regulation (2017)</w:t>
            </w:r>
          </w:p>
        </w:tc>
      </w:tr>
      <w:tr w:rsidR="00CE352A" w:rsidRPr="0043292B" w14:paraId="6E35B839" w14:textId="77777777" w:rsidTr="00CA415A">
        <w:tc>
          <w:tcPr>
            <w:tcW w:w="2547" w:type="dxa"/>
          </w:tcPr>
          <w:p w14:paraId="7608D557"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Competent Person</w:t>
            </w:r>
          </w:p>
        </w:tc>
        <w:tc>
          <w:tcPr>
            <w:tcW w:w="6791" w:type="dxa"/>
          </w:tcPr>
          <w:p w14:paraId="4BED6B2F"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A person who has the necessary training, skills and capability to carry out the task</w:t>
            </w:r>
          </w:p>
        </w:tc>
      </w:tr>
      <w:tr w:rsidR="00CE352A" w:rsidRPr="0043292B" w14:paraId="6DABBF47" w14:textId="77777777" w:rsidTr="00CA415A">
        <w:tc>
          <w:tcPr>
            <w:tcW w:w="2547" w:type="dxa"/>
          </w:tcPr>
          <w:p w14:paraId="1DE94DDB"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Exclusion Zone</w:t>
            </w:r>
          </w:p>
        </w:tc>
        <w:tc>
          <w:tcPr>
            <w:tcW w:w="6791" w:type="dxa"/>
          </w:tcPr>
          <w:p w14:paraId="1A5C9ACF"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A minimum safe distance from equipment operating in a mining work area</w:t>
            </w:r>
          </w:p>
        </w:tc>
      </w:tr>
      <w:tr w:rsidR="00CE352A" w:rsidRPr="0043292B" w14:paraId="6B72C0AF" w14:textId="77777777" w:rsidTr="00CA415A">
        <w:tc>
          <w:tcPr>
            <w:tcW w:w="2547" w:type="dxa"/>
          </w:tcPr>
          <w:p w14:paraId="70D5FCF4"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Mining Work Area</w:t>
            </w:r>
          </w:p>
        </w:tc>
        <w:tc>
          <w:tcPr>
            <w:tcW w:w="6791" w:type="dxa"/>
          </w:tcPr>
          <w:p w14:paraId="5C5607B6"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Any excavation work area, tip head and working dozer / grader area (does not apply to a grader working on a haul or access road)</w:t>
            </w:r>
          </w:p>
        </w:tc>
      </w:tr>
      <w:tr w:rsidR="00CE352A" w:rsidRPr="0043292B" w14:paraId="255BD531" w14:textId="77777777" w:rsidTr="00CA415A">
        <w:tc>
          <w:tcPr>
            <w:tcW w:w="2547" w:type="dxa"/>
          </w:tcPr>
          <w:p w14:paraId="2C56E52C"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Positive Communication</w:t>
            </w:r>
          </w:p>
        </w:tc>
        <w:tc>
          <w:tcPr>
            <w:tcW w:w="6791" w:type="dxa"/>
          </w:tcPr>
          <w:p w14:paraId="1CA29C88"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A structured two-way radio calling process ensuring a clear response received back from a transmitted message.</w:t>
            </w:r>
          </w:p>
        </w:tc>
      </w:tr>
      <w:tr w:rsidR="00CE352A" w:rsidRPr="0043292B" w14:paraId="4FB776F7" w14:textId="77777777" w:rsidTr="00CA415A">
        <w:tc>
          <w:tcPr>
            <w:tcW w:w="2547" w:type="dxa"/>
          </w:tcPr>
          <w:p w14:paraId="4F0E6CBA"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Shall</w:t>
            </w:r>
          </w:p>
        </w:tc>
        <w:tc>
          <w:tcPr>
            <w:tcW w:w="6791" w:type="dxa"/>
          </w:tcPr>
          <w:p w14:paraId="776DF0B0" w14:textId="77777777" w:rsidR="00CE352A" w:rsidRPr="0043292B" w:rsidRDefault="00CE352A" w:rsidP="00CA415A">
            <w:pPr>
              <w:pStyle w:val="Body"/>
              <w:ind w:left="0"/>
              <w:rPr>
                <w:rFonts w:asciiTheme="minorHAnsi" w:hAnsiTheme="minorHAnsi" w:cstheme="minorHAnsi"/>
                <w:szCs w:val="22"/>
                <w:lang w:val="en-AU"/>
              </w:rPr>
            </w:pPr>
            <w:r w:rsidRPr="0043292B">
              <w:rPr>
                <w:rFonts w:asciiTheme="minorHAnsi" w:hAnsiTheme="minorHAnsi" w:cstheme="minorHAnsi"/>
              </w:rPr>
              <w:t>Indicates that a statement is mandatory</w:t>
            </w:r>
          </w:p>
        </w:tc>
      </w:tr>
      <w:tr w:rsidR="00CE352A" w:rsidRPr="0043292B" w14:paraId="65285210" w14:textId="77777777" w:rsidTr="00CA415A">
        <w:tc>
          <w:tcPr>
            <w:tcW w:w="2547" w:type="dxa"/>
          </w:tcPr>
          <w:p w14:paraId="4C5BB247" w14:textId="77777777" w:rsidR="00CE352A" w:rsidRPr="0043292B" w:rsidRDefault="00CE352A" w:rsidP="00CA415A">
            <w:pPr>
              <w:pStyle w:val="Body"/>
              <w:ind w:left="0"/>
              <w:rPr>
                <w:rFonts w:asciiTheme="minorHAnsi" w:hAnsiTheme="minorHAnsi" w:cstheme="minorHAnsi"/>
              </w:rPr>
            </w:pPr>
            <w:r w:rsidRPr="0043292B">
              <w:rPr>
                <w:rFonts w:asciiTheme="minorHAnsi" w:hAnsiTheme="minorHAnsi" w:cstheme="minorHAnsi"/>
              </w:rPr>
              <w:t>Should</w:t>
            </w:r>
          </w:p>
        </w:tc>
        <w:tc>
          <w:tcPr>
            <w:tcW w:w="6791" w:type="dxa"/>
          </w:tcPr>
          <w:p w14:paraId="74D331BF" w14:textId="77777777" w:rsidR="00CE352A" w:rsidRPr="0043292B" w:rsidRDefault="00CE352A" w:rsidP="00CA415A">
            <w:pPr>
              <w:pStyle w:val="Body"/>
              <w:ind w:left="0"/>
              <w:rPr>
                <w:rFonts w:asciiTheme="minorHAnsi" w:hAnsiTheme="minorHAnsi" w:cstheme="minorHAnsi"/>
              </w:rPr>
            </w:pPr>
            <w:r w:rsidRPr="0043292B">
              <w:rPr>
                <w:rFonts w:asciiTheme="minorHAnsi" w:hAnsiTheme="minorHAnsi" w:cstheme="minorHAnsi"/>
              </w:rPr>
              <w:t>Indicates a recommendation</w:t>
            </w:r>
          </w:p>
        </w:tc>
      </w:tr>
      <w:tr w:rsidR="00CE352A" w:rsidRPr="0043292B" w14:paraId="5801D4A9" w14:textId="77777777" w:rsidTr="00CA415A">
        <w:tc>
          <w:tcPr>
            <w:tcW w:w="2547" w:type="dxa"/>
          </w:tcPr>
          <w:p w14:paraId="56E11C62" w14:textId="77777777" w:rsidR="00CE352A" w:rsidRPr="0043292B" w:rsidRDefault="00CE352A" w:rsidP="00CA415A">
            <w:pPr>
              <w:pStyle w:val="Body"/>
              <w:ind w:left="0"/>
              <w:rPr>
                <w:rFonts w:asciiTheme="minorHAnsi" w:hAnsiTheme="minorHAnsi" w:cstheme="minorHAnsi"/>
              </w:rPr>
            </w:pPr>
            <w:r w:rsidRPr="0043292B">
              <w:rPr>
                <w:rFonts w:asciiTheme="minorHAnsi" w:hAnsiTheme="minorHAnsi" w:cstheme="minorHAnsi"/>
              </w:rPr>
              <w:t>SME</w:t>
            </w:r>
          </w:p>
        </w:tc>
        <w:tc>
          <w:tcPr>
            <w:tcW w:w="6791" w:type="dxa"/>
          </w:tcPr>
          <w:p w14:paraId="150ABD03" w14:textId="77777777" w:rsidR="00CE352A" w:rsidRPr="0043292B" w:rsidRDefault="00CE352A" w:rsidP="00CA415A">
            <w:pPr>
              <w:pStyle w:val="Body"/>
              <w:ind w:left="0"/>
              <w:rPr>
                <w:rFonts w:asciiTheme="minorHAnsi" w:hAnsiTheme="minorHAnsi" w:cstheme="minorHAnsi"/>
              </w:rPr>
            </w:pPr>
            <w:r w:rsidRPr="0043292B">
              <w:rPr>
                <w:rFonts w:asciiTheme="minorHAnsi" w:hAnsiTheme="minorHAnsi" w:cstheme="minorHAnsi"/>
              </w:rPr>
              <w:t>Surface mining equipment</w:t>
            </w:r>
          </w:p>
        </w:tc>
      </w:tr>
      <w:tr w:rsidR="00CE352A" w:rsidRPr="0043292B" w14:paraId="3927DF39" w14:textId="77777777" w:rsidTr="00CA415A">
        <w:tc>
          <w:tcPr>
            <w:tcW w:w="2547" w:type="dxa"/>
          </w:tcPr>
          <w:p w14:paraId="5948368D" w14:textId="77777777" w:rsidR="00CE352A" w:rsidRPr="0043292B" w:rsidRDefault="00CE352A" w:rsidP="00CA415A">
            <w:pPr>
              <w:pStyle w:val="Body"/>
              <w:ind w:left="0"/>
              <w:rPr>
                <w:rFonts w:asciiTheme="minorHAnsi" w:hAnsiTheme="minorHAnsi" w:cstheme="minorHAnsi"/>
              </w:rPr>
            </w:pPr>
            <w:r w:rsidRPr="0043292B">
              <w:rPr>
                <w:rFonts w:asciiTheme="minorHAnsi" w:hAnsiTheme="minorHAnsi" w:cstheme="minorHAnsi"/>
              </w:rPr>
              <w:t>Warning</w:t>
            </w:r>
          </w:p>
        </w:tc>
        <w:tc>
          <w:tcPr>
            <w:tcW w:w="6791" w:type="dxa"/>
          </w:tcPr>
          <w:p w14:paraId="4261B349" w14:textId="77777777" w:rsidR="00CE352A" w:rsidRPr="0043292B" w:rsidRDefault="00CE352A" w:rsidP="00CA415A">
            <w:pPr>
              <w:pStyle w:val="Body"/>
              <w:ind w:left="0"/>
              <w:rPr>
                <w:rFonts w:asciiTheme="minorHAnsi" w:hAnsiTheme="minorHAnsi" w:cstheme="minorHAnsi"/>
              </w:rPr>
            </w:pPr>
            <w:r w:rsidRPr="0043292B">
              <w:rPr>
                <w:rFonts w:asciiTheme="minorHAnsi" w:hAnsiTheme="minorHAnsi" w:cstheme="minorHAnsi"/>
              </w:rPr>
              <w:t>Precedes steps that may cause personal injury.</w:t>
            </w:r>
          </w:p>
        </w:tc>
      </w:tr>
    </w:tbl>
    <w:p w14:paraId="49AB502B" w14:textId="77777777" w:rsidR="00CE352A" w:rsidRPr="0043292B" w:rsidRDefault="00CE352A" w:rsidP="00CE352A">
      <w:pPr>
        <w:pStyle w:val="Heading1"/>
        <w:tabs>
          <w:tab w:val="clear" w:pos="567"/>
        </w:tabs>
        <w:ind w:left="567" w:hanging="567"/>
        <w:rPr>
          <w:rFonts w:asciiTheme="minorHAnsi" w:hAnsiTheme="minorHAnsi" w:cstheme="minorHAnsi"/>
          <w:szCs w:val="44"/>
          <w:lang w:val="en-AU"/>
        </w:rPr>
      </w:pPr>
      <w:bookmarkStart w:id="14" w:name="_Toc42169849"/>
      <w:bookmarkStart w:id="15" w:name="_Toc75784433"/>
      <w:r w:rsidRPr="0043292B">
        <w:rPr>
          <w:rFonts w:asciiTheme="minorHAnsi" w:hAnsiTheme="minorHAnsi" w:cstheme="minorHAnsi"/>
          <w:szCs w:val="44"/>
          <w:lang w:val="en-AU"/>
        </w:rPr>
        <w:t>Procedure</w:t>
      </w:r>
      <w:bookmarkEnd w:id="14"/>
      <w:bookmarkEnd w:id="15"/>
    </w:p>
    <w:p w14:paraId="4C2F5FE1"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Key Hazards</w:t>
      </w:r>
    </w:p>
    <w:p w14:paraId="507E27E8"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From the risk assessment process, the key hazards identified associated with radio communications include:</w:t>
      </w:r>
    </w:p>
    <w:p w14:paraId="12CDE213"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 xml:space="preserve">Incorrect use </w:t>
      </w:r>
    </w:p>
    <w:p w14:paraId="7F66B0DD"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 xml:space="preserve">Distraction </w:t>
      </w:r>
    </w:p>
    <w:p w14:paraId="219C16CF"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Defective Equipment, and</w:t>
      </w:r>
    </w:p>
    <w:p w14:paraId="7C23B4E0" w14:textId="77777777" w:rsidR="00CE352A" w:rsidRDefault="00CE352A" w:rsidP="00CE352A">
      <w:pPr>
        <w:pStyle w:val="Bullets"/>
        <w:rPr>
          <w:rFonts w:asciiTheme="minorHAnsi" w:hAnsiTheme="minorHAnsi" w:cstheme="minorHAnsi"/>
        </w:rPr>
      </w:pPr>
      <w:r w:rsidRPr="0043292B">
        <w:rPr>
          <w:rFonts w:asciiTheme="minorHAnsi" w:hAnsiTheme="minorHAnsi" w:cstheme="minorHAnsi"/>
        </w:rPr>
        <w:t>Handheld two-way radios</w:t>
      </w:r>
    </w:p>
    <w:p w14:paraId="00DEDFA1" w14:textId="77777777" w:rsidR="00CE352A" w:rsidRPr="00476B77" w:rsidRDefault="00CE352A" w:rsidP="00CE352A">
      <w:pPr>
        <w:pStyle w:val="Bullets"/>
        <w:rPr>
          <w:rFonts w:asciiTheme="minorHAnsi" w:hAnsiTheme="minorHAnsi" w:cstheme="minorHAnsi"/>
        </w:rPr>
      </w:pPr>
      <w:r w:rsidRPr="00476B77">
        <w:rPr>
          <w:rFonts w:asciiTheme="minorHAnsi" w:hAnsiTheme="minorHAnsi" w:cstheme="minorHAnsi"/>
        </w:rPr>
        <w:t>Limited range of radio communications / remote use of radio communications.</w:t>
      </w:r>
    </w:p>
    <w:p w14:paraId="0135C67C" w14:textId="77777777" w:rsidR="00CE352A" w:rsidRPr="00476B77" w:rsidRDefault="00CE352A" w:rsidP="00CE352A">
      <w:pPr>
        <w:pStyle w:val="Bullets"/>
        <w:rPr>
          <w:rFonts w:asciiTheme="minorHAnsi" w:hAnsiTheme="minorHAnsi" w:cstheme="minorHAnsi"/>
        </w:rPr>
      </w:pPr>
      <w:r w:rsidRPr="00476B77">
        <w:rPr>
          <w:rFonts w:asciiTheme="minorHAnsi" w:hAnsiTheme="minorHAnsi" w:cstheme="minorHAnsi"/>
        </w:rPr>
        <w:t>Radio traffic during emergency situations</w:t>
      </w:r>
    </w:p>
    <w:p w14:paraId="070C2FDC" w14:textId="77777777" w:rsidR="00CE352A" w:rsidRPr="0043292B" w:rsidRDefault="00CE352A" w:rsidP="00CE352A">
      <w:pPr>
        <w:pStyle w:val="Heading2"/>
        <w:rPr>
          <w:rFonts w:asciiTheme="minorHAnsi" w:hAnsiTheme="minorHAnsi" w:cstheme="minorHAnsi"/>
        </w:rPr>
      </w:pPr>
      <w:bookmarkStart w:id="16" w:name="_Toc42169850"/>
      <w:bookmarkStart w:id="17" w:name="_Toc75784434"/>
      <w:r w:rsidRPr="0043292B">
        <w:rPr>
          <w:rFonts w:asciiTheme="minorHAnsi" w:hAnsiTheme="minorHAnsi" w:cstheme="minorHAnsi"/>
        </w:rPr>
        <w:lastRenderedPageBreak/>
        <w:t>General</w:t>
      </w:r>
      <w:bookmarkEnd w:id="16"/>
      <w:bookmarkEnd w:id="17"/>
    </w:p>
    <w:p w14:paraId="7994BB5C"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The two-way radio system shall be used only for operational requirements and in the event of an emergency. All persons shall be trained and deemed competent in two-way radio usage. All communication shall be kept to the point and be brief in consideration of others using the two-way system. There shall be no idle chitchat, abusive language, belittling, defamatory comments, and / or swearing.</w:t>
      </w:r>
    </w:p>
    <w:p w14:paraId="59E49EF8"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When using the two-way radio, ensure that you are not cutting over other personnel using the system. There is a short delay after a message has been sent, so wait 1 to 2 seconds before you transmit your reply or until you hear the feedback through the radio. Replying without waiting for the delay / feedback will mean that part of your message may be missed.</w:t>
      </w:r>
    </w:p>
    <w:p w14:paraId="32B37C37" w14:textId="77777777" w:rsidR="00CE352A" w:rsidRDefault="00CE352A" w:rsidP="00CE352A">
      <w:pPr>
        <w:pStyle w:val="Body"/>
        <w:rPr>
          <w:rFonts w:asciiTheme="minorHAnsi" w:hAnsiTheme="minorHAnsi" w:cstheme="minorHAnsi"/>
          <w:b/>
          <w:bCs/>
        </w:rPr>
      </w:pPr>
      <w:r w:rsidRPr="0043292B">
        <w:rPr>
          <w:rFonts w:asciiTheme="minorHAnsi" w:hAnsiTheme="minorHAnsi" w:cstheme="minorHAnsi"/>
          <w:b/>
          <w:bCs/>
        </w:rPr>
        <w:t>Note: When Positive Communications is not achieved, cease the activity until an acknowledgement is received.</w:t>
      </w:r>
    </w:p>
    <w:p w14:paraId="2AB127F1" w14:textId="77777777" w:rsidR="00CE352A" w:rsidRPr="00476B77" w:rsidRDefault="00CE352A" w:rsidP="00CE352A">
      <w:pPr>
        <w:pStyle w:val="Body"/>
        <w:rPr>
          <w:rFonts w:asciiTheme="minorHAnsi" w:hAnsiTheme="minorHAnsi" w:cstheme="minorHAnsi"/>
          <w:b/>
          <w:bCs/>
        </w:rPr>
      </w:pPr>
      <w:r w:rsidRPr="00476B77">
        <w:rPr>
          <w:rFonts w:asciiTheme="minorHAnsi" w:hAnsiTheme="minorHAnsi" w:cstheme="minorHAnsi"/>
          <w:b/>
          <w:bCs/>
        </w:rPr>
        <w:t>Any Pedestrian in the mining area shall have access radio access at all times, carry a handheld at all times or remain within earshot of vehicle radio.</w:t>
      </w:r>
    </w:p>
    <w:p w14:paraId="695619D9"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Listen to your radio for:</w:t>
      </w:r>
    </w:p>
    <w:p w14:paraId="272A76BF"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Changes of material or destinations.</w:t>
      </w:r>
    </w:p>
    <w:p w14:paraId="231A39DB"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 xml:space="preserve">Unusual traffic movement. </w:t>
      </w:r>
    </w:p>
    <w:p w14:paraId="402A5070"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Warning calls, and</w:t>
      </w:r>
    </w:p>
    <w:p w14:paraId="325CB646"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Instructions and notifications from supervisors.</w:t>
      </w:r>
    </w:p>
    <w:p w14:paraId="29C97040"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Use your radios for:</w:t>
      </w:r>
    </w:p>
    <w:p w14:paraId="2FE41268"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Warning other traffic when operating on narrow roads and blind spots.</w:t>
      </w:r>
    </w:p>
    <w:p w14:paraId="5BA2DA60"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Overtaking/passing stationary equipment.</w:t>
      </w:r>
    </w:p>
    <w:p w14:paraId="11A0705E"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Overtaking designated slow vehicles.</w:t>
      </w:r>
    </w:p>
    <w:p w14:paraId="5303714E"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Entering a designated work area (e.g. ROM or drill patterns).</w:t>
      </w:r>
    </w:p>
    <w:p w14:paraId="461EAF27"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Seeking authorisation or clarification on a task or situation, and</w:t>
      </w:r>
    </w:p>
    <w:p w14:paraId="223241A3"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Raising awareness or communicating instructions relating to a situation or task.</w:t>
      </w:r>
    </w:p>
    <w:p w14:paraId="7D0CD537" w14:textId="77777777" w:rsidR="00CE352A" w:rsidRDefault="00CE352A" w:rsidP="00CE352A">
      <w:pPr>
        <w:pStyle w:val="Heading2"/>
      </w:pPr>
      <w:bookmarkStart w:id="18" w:name="_Toc75784435"/>
      <w:r>
        <w:t>Radio Channels</w:t>
      </w:r>
      <w:bookmarkEnd w:id="18"/>
      <w:r>
        <w:t xml:space="preserve"> </w:t>
      </w:r>
    </w:p>
    <w:p w14:paraId="705C985D" w14:textId="2E7EDCB3"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 xml:space="preserve">The below radio channels are currently used on site at the </w:t>
      </w:r>
      <w:r>
        <w:rPr>
          <w:rFonts w:asciiTheme="minorHAnsi" w:hAnsiTheme="minorHAnsi" w:cstheme="minorHAnsi"/>
        </w:rPr>
        <w:t>Kaius</w:t>
      </w:r>
      <w:r w:rsidRPr="0043292B">
        <w:rPr>
          <w:rFonts w:asciiTheme="minorHAnsi" w:hAnsiTheme="minorHAnsi" w:cstheme="minorHAnsi"/>
        </w:rPr>
        <w:t xml:space="preserve"> Mine operation.</w:t>
      </w:r>
    </w:p>
    <w:tbl>
      <w:tblPr>
        <w:tblStyle w:val="TableGrid"/>
        <w:tblW w:w="0" w:type="auto"/>
        <w:tblInd w:w="567" w:type="dxa"/>
        <w:tblLook w:val="04A0" w:firstRow="1" w:lastRow="0" w:firstColumn="1" w:lastColumn="0" w:noHBand="0" w:noVBand="1"/>
      </w:tblPr>
      <w:tblGrid>
        <w:gridCol w:w="3112"/>
        <w:gridCol w:w="3404"/>
      </w:tblGrid>
      <w:tr w:rsidR="00CE352A" w:rsidRPr="0043292B" w14:paraId="6C1C97CC" w14:textId="77777777" w:rsidTr="00CA415A">
        <w:tc>
          <w:tcPr>
            <w:tcW w:w="6516" w:type="dxa"/>
            <w:gridSpan w:val="2"/>
            <w:shd w:val="clear" w:color="auto" w:fill="FFC000"/>
          </w:tcPr>
          <w:p w14:paraId="2B4E0B84" w14:textId="77777777" w:rsidR="00CE352A" w:rsidRPr="00476B77" w:rsidRDefault="00CE352A" w:rsidP="00CA415A">
            <w:pPr>
              <w:pStyle w:val="Body"/>
              <w:ind w:left="0"/>
              <w:jc w:val="center"/>
              <w:rPr>
                <w:rFonts w:asciiTheme="minorHAnsi" w:hAnsiTheme="minorHAnsi" w:cstheme="minorHAnsi"/>
                <w:b/>
                <w:bCs/>
              </w:rPr>
            </w:pPr>
            <w:r>
              <w:rPr>
                <w:rFonts w:asciiTheme="minorHAnsi" w:hAnsiTheme="minorHAnsi" w:cstheme="minorHAnsi"/>
                <w:b/>
                <w:bCs/>
              </w:rPr>
              <w:t>Mine Radio</w:t>
            </w:r>
          </w:p>
        </w:tc>
      </w:tr>
      <w:tr w:rsidR="00CE352A" w:rsidRPr="0043292B" w14:paraId="4FEC1EF9" w14:textId="77777777" w:rsidTr="00CA415A">
        <w:tc>
          <w:tcPr>
            <w:tcW w:w="3112" w:type="dxa"/>
            <w:shd w:val="clear" w:color="auto" w:fill="FFC000"/>
          </w:tcPr>
          <w:p w14:paraId="1FF86CF0" w14:textId="77777777" w:rsidR="00CE352A" w:rsidRPr="00476B77" w:rsidRDefault="00CE352A" w:rsidP="00CA415A">
            <w:pPr>
              <w:pStyle w:val="Body"/>
              <w:ind w:left="0"/>
              <w:rPr>
                <w:rFonts w:asciiTheme="minorHAnsi" w:hAnsiTheme="minorHAnsi" w:cstheme="minorHAnsi"/>
                <w:b/>
                <w:bCs/>
              </w:rPr>
            </w:pPr>
            <w:r>
              <w:rPr>
                <w:rFonts w:asciiTheme="minorHAnsi" w:hAnsiTheme="minorHAnsi" w:cstheme="minorHAnsi"/>
                <w:b/>
                <w:bCs/>
              </w:rPr>
              <w:t>Channel</w:t>
            </w:r>
          </w:p>
        </w:tc>
        <w:tc>
          <w:tcPr>
            <w:tcW w:w="3404" w:type="dxa"/>
            <w:shd w:val="clear" w:color="auto" w:fill="FFC000"/>
          </w:tcPr>
          <w:p w14:paraId="18780889" w14:textId="77777777" w:rsidR="00CE352A" w:rsidRPr="0043292B" w:rsidRDefault="00CE352A" w:rsidP="00CA415A">
            <w:pPr>
              <w:pStyle w:val="Body"/>
              <w:ind w:left="0"/>
              <w:rPr>
                <w:rFonts w:asciiTheme="minorHAnsi" w:hAnsiTheme="minorHAnsi" w:cstheme="minorHAnsi"/>
                <w:b/>
                <w:bCs/>
              </w:rPr>
            </w:pPr>
            <w:r>
              <w:rPr>
                <w:rFonts w:asciiTheme="minorHAnsi" w:hAnsiTheme="minorHAnsi" w:cstheme="minorHAnsi"/>
                <w:b/>
                <w:bCs/>
              </w:rPr>
              <w:t>Purpose</w:t>
            </w:r>
          </w:p>
        </w:tc>
      </w:tr>
      <w:tr w:rsidR="00CE352A" w:rsidRPr="0043292B" w14:paraId="26424846" w14:textId="77777777" w:rsidTr="00CA415A">
        <w:tc>
          <w:tcPr>
            <w:tcW w:w="3112" w:type="dxa"/>
          </w:tcPr>
          <w:p w14:paraId="306D20EE" w14:textId="77777777" w:rsidR="00CE352A" w:rsidRPr="0043292B" w:rsidRDefault="00CE352A" w:rsidP="00CA415A">
            <w:pPr>
              <w:pStyle w:val="Body"/>
              <w:ind w:left="0"/>
              <w:rPr>
                <w:rFonts w:asciiTheme="minorHAnsi" w:hAnsiTheme="minorHAnsi" w:cstheme="minorHAnsi"/>
              </w:rPr>
            </w:pPr>
            <w:r>
              <w:rPr>
                <w:sz w:val="20"/>
              </w:rPr>
              <w:t>CH 1</w:t>
            </w:r>
          </w:p>
        </w:tc>
        <w:tc>
          <w:tcPr>
            <w:tcW w:w="3404" w:type="dxa"/>
          </w:tcPr>
          <w:p w14:paraId="65952892" w14:textId="77777777" w:rsidR="00CE352A" w:rsidRPr="0043292B" w:rsidRDefault="00CE352A" w:rsidP="00CA415A">
            <w:pPr>
              <w:pStyle w:val="Body"/>
              <w:ind w:left="0"/>
              <w:rPr>
                <w:rFonts w:asciiTheme="minorHAnsi" w:hAnsiTheme="minorHAnsi" w:cstheme="minorHAnsi"/>
              </w:rPr>
            </w:pPr>
            <w:r>
              <w:rPr>
                <w:w w:val="110"/>
                <w:sz w:val="20"/>
              </w:rPr>
              <w:t>Common / Emergencies</w:t>
            </w:r>
          </w:p>
        </w:tc>
      </w:tr>
      <w:tr w:rsidR="00CE352A" w:rsidRPr="0043292B" w14:paraId="72A1E097" w14:textId="77777777" w:rsidTr="00CA415A">
        <w:tc>
          <w:tcPr>
            <w:tcW w:w="3112" w:type="dxa"/>
          </w:tcPr>
          <w:p w14:paraId="57DB7A19" w14:textId="77777777" w:rsidR="00CE352A" w:rsidRPr="0043292B" w:rsidRDefault="00CE352A" w:rsidP="00CA415A">
            <w:pPr>
              <w:pStyle w:val="Body"/>
              <w:ind w:left="0"/>
              <w:rPr>
                <w:rFonts w:asciiTheme="minorHAnsi" w:hAnsiTheme="minorHAnsi" w:cstheme="minorHAnsi"/>
              </w:rPr>
            </w:pPr>
            <w:r>
              <w:rPr>
                <w:sz w:val="20"/>
              </w:rPr>
              <w:t>CH 2</w:t>
            </w:r>
          </w:p>
        </w:tc>
        <w:tc>
          <w:tcPr>
            <w:tcW w:w="3404" w:type="dxa"/>
          </w:tcPr>
          <w:p w14:paraId="19E7F4AA" w14:textId="77777777" w:rsidR="00CE352A" w:rsidRPr="0043292B" w:rsidRDefault="00CE352A" w:rsidP="00CA415A">
            <w:pPr>
              <w:pStyle w:val="Body"/>
              <w:ind w:left="0"/>
              <w:rPr>
                <w:rFonts w:asciiTheme="minorHAnsi" w:hAnsiTheme="minorHAnsi" w:cstheme="minorHAnsi"/>
              </w:rPr>
            </w:pPr>
            <w:r>
              <w:rPr>
                <w:w w:val="110"/>
                <w:sz w:val="20"/>
              </w:rPr>
              <w:t>Mine General</w:t>
            </w:r>
          </w:p>
        </w:tc>
      </w:tr>
      <w:tr w:rsidR="00CE352A" w:rsidRPr="0043292B" w14:paraId="67604B35" w14:textId="77777777" w:rsidTr="00CA415A">
        <w:tc>
          <w:tcPr>
            <w:tcW w:w="3112" w:type="dxa"/>
          </w:tcPr>
          <w:p w14:paraId="473201F5" w14:textId="77777777" w:rsidR="00CE352A" w:rsidRPr="00476B77" w:rsidRDefault="00CE352A" w:rsidP="00CA415A">
            <w:pPr>
              <w:pStyle w:val="Body"/>
              <w:ind w:left="0"/>
              <w:rPr>
                <w:rFonts w:asciiTheme="minorHAnsi" w:hAnsiTheme="minorHAnsi" w:cstheme="minorHAnsi"/>
              </w:rPr>
            </w:pPr>
            <w:r>
              <w:rPr>
                <w:rFonts w:asciiTheme="minorHAnsi" w:hAnsiTheme="minorHAnsi" w:cstheme="minorHAnsi"/>
              </w:rPr>
              <w:t>CH 3</w:t>
            </w:r>
          </w:p>
        </w:tc>
        <w:tc>
          <w:tcPr>
            <w:tcW w:w="3404" w:type="dxa"/>
          </w:tcPr>
          <w:p w14:paraId="6481ECA4" w14:textId="77777777" w:rsidR="00CE352A" w:rsidRPr="00476B77" w:rsidRDefault="00CE352A" w:rsidP="00CA415A">
            <w:pPr>
              <w:pStyle w:val="Body"/>
              <w:ind w:left="0"/>
              <w:rPr>
                <w:w w:val="110"/>
                <w:sz w:val="20"/>
              </w:rPr>
            </w:pPr>
            <w:r w:rsidRPr="00476B77">
              <w:rPr>
                <w:w w:val="110"/>
                <w:sz w:val="20"/>
              </w:rPr>
              <w:t>Maintenance Channel</w:t>
            </w:r>
          </w:p>
        </w:tc>
      </w:tr>
      <w:tr w:rsidR="00CE352A" w:rsidRPr="0043292B" w14:paraId="720BEE23" w14:textId="77777777" w:rsidTr="00CA415A">
        <w:tc>
          <w:tcPr>
            <w:tcW w:w="3112" w:type="dxa"/>
          </w:tcPr>
          <w:p w14:paraId="74322537" w14:textId="77777777" w:rsidR="00CE352A" w:rsidRPr="00476B77" w:rsidRDefault="00CE352A" w:rsidP="00CA415A">
            <w:pPr>
              <w:pStyle w:val="Body"/>
              <w:ind w:left="0"/>
              <w:rPr>
                <w:rFonts w:asciiTheme="minorHAnsi" w:hAnsiTheme="minorHAnsi" w:cstheme="minorHAnsi"/>
              </w:rPr>
            </w:pPr>
            <w:r>
              <w:rPr>
                <w:rFonts w:asciiTheme="minorHAnsi" w:hAnsiTheme="minorHAnsi" w:cstheme="minorHAnsi"/>
              </w:rPr>
              <w:lastRenderedPageBreak/>
              <w:t>CH 4</w:t>
            </w:r>
          </w:p>
        </w:tc>
        <w:tc>
          <w:tcPr>
            <w:tcW w:w="3404" w:type="dxa"/>
          </w:tcPr>
          <w:p w14:paraId="42CA9D93" w14:textId="77777777" w:rsidR="00CE352A" w:rsidRPr="00476B77" w:rsidRDefault="00CE352A" w:rsidP="00CA415A">
            <w:pPr>
              <w:pStyle w:val="Body"/>
              <w:ind w:left="0"/>
              <w:rPr>
                <w:w w:val="110"/>
                <w:sz w:val="20"/>
              </w:rPr>
            </w:pPr>
            <w:r w:rsidRPr="00476B77">
              <w:rPr>
                <w:w w:val="110"/>
                <w:sz w:val="20"/>
              </w:rPr>
              <w:t>Civil 1</w:t>
            </w:r>
          </w:p>
        </w:tc>
      </w:tr>
      <w:tr w:rsidR="00CE352A" w:rsidRPr="0043292B" w14:paraId="0409491A" w14:textId="77777777" w:rsidTr="00CA415A">
        <w:tc>
          <w:tcPr>
            <w:tcW w:w="3112" w:type="dxa"/>
          </w:tcPr>
          <w:p w14:paraId="4EBB9778" w14:textId="77777777" w:rsidR="00CE352A" w:rsidRPr="00476B77" w:rsidRDefault="00CE352A" w:rsidP="00CA415A">
            <w:pPr>
              <w:pStyle w:val="Body"/>
              <w:ind w:left="0"/>
              <w:rPr>
                <w:rFonts w:asciiTheme="minorHAnsi" w:hAnsiTheme="minorHAnsi" w:cstheme="minorHAnsi"/>
              </w:rPr>
            </w:pPr>
            <w:r>
              <w:rPr>
                <w:rFonts w:asciiTheme="minorHAnsi" w:hAnsiTheme="minorHAnsi" w:cstheme="minorHAnsi"/>
              </w:rPr>
              <w:t>CH 5</w:t>
            </w:r>
          </w:p>
        </w:tc>
        <w:tc>
          <w:tcPr>
            <w:tcW w:w="3404" w:type="dxa"/>
          </w:tcPr>
          <w:p w14:paraId="0DAEC005" w14:textId="77777777" w:rsidR="00CE352A" w:rsidRPr="0043292B" w:rsidRDefault="00CE352A" w:rsidP="00CA415A">
            <w:pPr>
              <w:pStyle w:val="Body"/>
              <w:ind w:left="0"/>
              <w:rPr>
                <w:rFonts w:asciiTheme="minorHAnsi" w:hAnsiTheme="minorHAnsi" w:cstheme="minorHAnsi"/>
              </w:rPr>
            </w:pPr>
          </w:p>
        </w:tc>
      </w:tr>
      <w:tr w:rsidR="00CE352A" w:rsidRPr="0043292B" w14:paraId="24FDFF12" w14:textId="77777777" w:rsidTr="00CA415A">
        <w:tc>
          <w:tcPr>
            <w:tcW w:w="3112" w:type="dxa"/>
          </w:tcPr>
          <w:p w14:paraId="73461048" w14:textId="77777777" w:rsidR="00CE352A" w:rsidRPr="00476B77" w:rsidRDefault="00CE352A" w:rsidP="00CA415A">
            <w:pPr>
              <w:pStyle w:val="Body"/>
              <w:ind w:left="0"/>
              <w:rPr>
                <w:rFonts w:asciiTheme="minorHAnsi" w:hAnsiTheme="minorHAnsi" w:cstheme="minorHAnsi"/>
              </w:rPr>
            </w:pPr>
            <w:r>
              <w:rPr>
                <w:rFonts w:asciiTheme="minorHAnsi" w:hAnsiTheme="minorHAnsi" w:cstheme="minorHAnsi"/>
              </w:rPr>
              <w:t>CH 6</w:t>
            </w:r>
          </w:p>
        </w:tc>
        <w:tc>
          <w:tcPr>
            <w:tcW w:w="3404" w:type="dxa"/>
          </w:tcPr>
          <w:p w14:paraId="61EB8FF1" w14:textId="77777777" w:rsidR="00CE352A" w:rsidRPr="0043292B" w:rsidRDefault="00CE352A" w:rsidP="00CA415A">
            <w:pPr>
              <w:pStyle w:val="Body"/>
              <w:ind w:left="0"/>
              <w:rPr>
                <w:rFonts w:asciiTheme="minorHAnsi" w:hAnsiTheme="minorHAnsi" w:cstheme="minorHAnsi"/>
              </w:rPr>
            </w:pPr>
          </w:p>
        </w:tc>
      </w:tr>
    </w:tbl>
    <w:p w14:paraId="3F2F2C4E"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 xml:space="preserve">Pre-Start Checks shall involve checking that the two way radio is functioning correctly. If the two-way radio becomes unusable during the shift, the operator is to tag the equipment or radio if standalone item) out of service, shall park up safely and use another vehicle’s two-way radio to notify the shift supervisor. </w:t>
      </w:r>
    </w:p>
    <w:p w14:paraId="0FC39337"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If there is a loss or radio communications due to poor signal, the operator of the vehicle shall notify the Supervisor as soon as practical to do so. If there is potential for interaction with no radio communications, work is to stop, and a risk assessment completed to address the risk.</w:t>
      </w:r>
    </w:p>
    <w:p w14:paraId="5CF36784" w14:textId="77777777" w:rsidR="00CE352A" w:rsidRPr="0043292B" w:rsidRDefault="00CE352A" w:rsidP="00CE352A">
      <w:pPr>
        <w:pStyle w:val="Heading2"/>
        <w:rPr>
          <w:rFonts w:asciiTheme="minorHAnsi" w:hAnsiTheme="minorHAnsi" w:cstheme="minorHAnsi"/>
        </w:rPr>
      </w:pPr>
      <w:bookmarkStart w:id="19" w:name="_Toc42169852"/>
      <w:bookmarkStart w:id="20" w:name="_Toc75784436"/>
      <w:r w:rsidRPr="0043292B">
        <w:rPr>
          <w:rFonts w:asciiTheme="minorHAnsi" w:hAnsiTheme="minorHAnsi" w:cstheme="minorHAnsi"/>
        </w:rPr>
        <w:t>Radio Requirements around Workshop</w:t>
      </w:r>
      <w:bookmarkEnd w:id="19"/>
      <w:bookmarkEnd w:id="20"/>
    </w:p>
    <w:p w14:paraId="00D7182F"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Surface mining equipment shall not enter any workshop until positive radio communication has been made with workshop supervisor or delegate and a spotter is made available.</w:t>
      </w:r>
    </w:p>
    <w:p w14:paraId="56C785C2" w14:textId="77777777" w:rsidR="00CE352A" w:rsidRPr="0043292B" w:rsidRDefault="00CE352A" w:rsidP="00CE352A">
      <w:pPr>
        <w:pStyle w:val="Heading2"/>
        <w:rPr>
          <w:rFonts w:asciiTheme="minorHAnsi" w:hAnsiTheme="minorHAnsi" w:cstheme="minorHAnsi"/>
        </w:rPr>
      </w:pPr>
      <w:bookmarkStart w:id="21" w:name="_Toc42169853"/>
      <w:bookmarkStart w:id="22" w:name="_Toc75784437"/>
      <w:r w:rsidRPr="0043292B">
        <w:rPr>
          <w:rFonts w:asciiTheme="minorHAnsi" w:hAnsiTheme="minorHAnsi" w:cstheme="minorHAnsi"/>
        </w:rPr>
        <w:t>Emergencies</w:t>
      </w:r>
      <w:bookmarkEnd w:id="21"/>
      <w:bookmarkEnd w:id="22"/>
    </w:p>
    <w:p w14:paraId="3F6356A5"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 xml:space="preserve">Radios shall not be used in an emergency situation except for the purposes of reporting and communicating the emergency and by personnel directly involved in controlling the emergency. When reporting an emergency over the two-way radio call up is: </w:t>
      </w:r>
    </w:p>
    <w:p w14:paraId="60FFBDD9" w14:textId="77777777" w:rsidR="00CE352A" w:rsidRPr="00830716" w:rsidRDefault="00CE352A" w:rsidP="00CE352A">
      <w:pPr>
        <w:pStyle w:val="Bullets"/>
        <w:rPr>
          <w:rFonts w:asciiTheme="minorHAnsi" w:hAnsiTheme="minorHAnsi" w:cstheme="minorHAnsi"/>
          <w:color w:val="FF0000"/>
        </w:rPr>
      </w:pPr>
      <w:r w:rsidRPr="00830716">
        <w:rPr>
          <w:rFonts w:asciiTheme="minorHAnsi" w:hAnsiTheme="minorHAnsi" w:cstheme="minorHAnsi"/>
          <w:color w:val="FF0000"/>
        </w:rPr>
        <w:t>“Emergency, Emergency, Emergency”</w:t>
      </w:r>
    </w:p>
    <w:p w14:paraId="4E2319BA" w14:textId="77777777" w:rsidR="00CE352A" w:rsidRPr="00830716" w:rsidRDefault="00CE352A" w:rsidP="00CE352A">
      <w:pPr>
        <w:pStyle w:val="Bullets"/>
        <w:rPr>
          <w:rFonts w:asciiTheme="minorHAnsi" w:hAnsiTheme="minorHAnsi" w:cstheme="minorHAnsi"/>
          <w:color w:val="FF0000"/>
        </w:rPr>
      </w:pPr>
      <w:r w:rsidRPr="00830716">
        <w:rPr>
          <w:rFonts w:asciiTheme="minorHAnsi" w:hAnsiTheme="minorHAnsi" w:cstheme="minorHAnsi"/>
          <w:color w:val="FF0000"/>
        </w:rPr>
        <w:t>Location of the Emergency</w:t>
      </w:r>
    </w:p>
    <w:p w14:paraId="339EE3FD" w14:textId="77777777" w:rsidR="00CE352A" w:rsidRPr="00830716" w:rsidRDefault="00CE352A" w:rsidP="00CE352A">
      <w:pPr>
        <w:pStyle w:val="Bullets"/>
        <w:rPr>
          <w:rFonts w:asciiTheme="minorHAnsi" w:hAnsiTheme="minorHAnsi" w:cstheme="minorHAnsi"/>
          <w:color w:val="FF0000"/>
        </w:rPr>
      </w:pPr>
      <w:r w:rsidRPr="00830716">
        <w:rPr>
          <w:rFonts w:asciiTheme="minorHAnsi" w:hAnsiTheme="minorHAnsi" w:cstheme="minorHAnsi"/>
          <w:color w:val="FF0000"/>
        </w:rPr>
        <w:t>Identification of yourself as the initiator</w:t>
      </w:r>
    </w:p>
    <w:p w14:paraId="719D3E91" w14:textId="77777777" w:rsidR="00CE352A" w:rsidRPr="00830716" w:rsidRDefault="00CE352A" w:rsidP="00CE352A">
      <w:pPr>
        <w:pStyle w:val="Bullets"/>
        <w:rPr>
          <w:rFonts w:asciiTheme="minorHAnsi" w:hAnsiTheme="minorHAnsi" w:cstheme="minorHAnsi"/>
          <w:color w:val="FF0000"/>
        </w:rPr>
      </w:pPr>
      <w:r w:rsidRPr="00830716">
        <w:rPr>
          <w:rFonts w:asciiTheme="minorHAnsi" w:hAnsiTheme="minorHAnsi" w:cstheme="minorHAnsi"/>
          <w:color w:val="FF0000"/>
        </w:rPr>
        <w:t>Description of the incident / emergency type</w:t>
      </w:r>
    </w:p>
    <w:p w14:paraId="387642D4" w14:textId="77777777" w:rsidR="00CE352A" w:rsidRPr="00830716" w:rsidRDefault="00CE352A" w:rsidP="00CE352A">
      <w:pPr>
        <w:pStyle w:val="Bullets"/>
        <w:rPr>
          <w:rFonts w:asciiTheme="minorHAnsi" w:hAnsiTheme="minorHAnsi" w:cstheme="minorHAnsi"/>
          <w:color w:val="FF0000"/>
        </w:rPr>
      </w:pPr>
      <w:r w:rsidRPr="00830716">
        <w:rPr>
          <w:rFonts w:asciiTheme="minorHAnsi" w:hAnsiTheme="minorHAnsi" w:cstheme="minorHAnsi"/>
          <w:color w:val="FF0000"/>
        </w:rPr>
        <w:t>Type of assistance required</w:t>
      </w:r>
    </w:p>
    <w:p w14:paraId="2BEE8620" w14:textId="77777777" w:rsidR="00CE352A" w:rsidRPr="00830716" w:rsidRDefault="00CE352A" w:rsidP="00CE352A">
      <w:pPr>
        <w:pStyle w:val="Bullets"/>
        <w:rPr>
          <w:rFonts w:eastAsia="Arial" w:cs="Arial"/>
          <w:color w:val="FF0000"/>
          <w:spacing w:val="-8"/>
          <w:w w:val="110"/>
          <w:szCs w:val="22"/>
          <w:lang w:val="en-US"/>
        </w:rPr>
      </w:pPr>
      <w:r w:rsidRPr="00830716">
        <w:rPr>
          <w:rFonts w:asciiTheme="minorHAnsi" w:hAnsiTheme="minorHAnsi" w:cstheme="minorHAnsi"/>
          <w:color w:val="FF0000"/>
        </w:rPr>
        <w:t xml:space="preserve">If known the number of people injured and injury </w:t>
      </w:r>
    </w:p>
    <w:p w14:paraId="789C3B8F" w14:textId="77777777" w:rsidR="00CE352A" w:rsidRPr="00830716" w:rsidRDefault="00CE352A" w:rsidP="00CE352A">
      <w:pPr>
        <w:widowControl w:val="0"/>
        <w:autoSpaceDE w:val="0"/>
        <w:autoSpaceDN w:val="0"/>
        <w:spacing w:before="184" w:line="247" w:lineRule="auto"/>
        <w:ind w:left="567" w:right="107"/>
        <w:rPr>
          <w:rFonts w:asciiTheme="minorHAnsi" w:hAnsiTheme="minorHAnsi" w:cstheme="minorHAnsi"/>
          <w:lang w:val="en-GB" w:eastAsia="en-US"/>
        </w:rPr>
      </w:pPr>
      <w:r w:rsidRPr="00830716">
        <w:rPr>
          <w:rFonts w:asciiTheme="minorHAnsi" w:hAnsiTheme="minorHAnsi" w:cstheme="minorHAnsi"/>
          <w:lang w:val="en-GB" w:eastAsia="en-US"/>
        </w:rPr>
        <w:t>Once the emergency has been initiated the emergency tone shall be activated across all channels. The scene controller shall declare “Radio silence” and all other radio users upon hearing an “emergency communication” shall -</w:t>
      </w:r>
    </w:p>
    <w:p w14:paraId="1CA5D729" w14:textId="77777777" w:rsidR="00CE352A" w:rsidRPr="00830716" w:rsidRDefault="00CE352A" w:rsidP="00CE352A">
      <w:pPr>
        <w:pStyle w:val="Bullets"/>
        <w:rPr>
          <w:rFonts w:asciiTheme="minorHAnsi" w:hAnsiTheme="minorHAnsi" w:cstheme="minorHAnsi"/>
        </w:rPr>
      </w:pPr>
      <w:r w:rsidRPr="00830716">
        <w:rPr>
          <w:rFonts w:asciiTheme="minorHAnsi" w:hAnsiTheme="minorHAnsi" w:cstheme="minorHAnsi"/>
        </w:rPr>
        <w:t>immediately stop any other radio transmissions</w:t>
      </w:r>
    </w:p>
    <w:p w14:paraId="213BFD43" w14:textId="77777777" w:rsidR="00CE352A" w:rsidRPr="00830716" w:rsidRDefault="00CE352A" w:rsidP="00CE352A">
      <w:pPr>
        <w:pStyle w:val="Bullets"/>
        <w:rPr>
          <w:rFonts w:asciiTheme="minorHAnsi" w:hAnsiTheme="minorHAnsi" w:cstheme="minorHAnsi"/>
        </w:rPr>
      </w:pPr>
      <w:r w:rsidRPr="00830716">
        <w:rPr>
          <w:rFonts w:asciiTheme="minorHAnsi" w:hAnsiTheme="minorHAnsi" w:cstheme="minorHAnsi"/>
        </w:rPr>
        <w:t>Safely stop their activities</w:t>
      </w:r>
    </w:p>
    <w:p w14:paraId="156FC41E" w14:textId="77777777" w:rsidR="00CE352A" w:rsidRPr="00830716" w:rsidRDefault="00CE352A" w:rsidP="00CE352A">
      <w:pPr>
        <w:pStyle w:val="Bullets"/>
        <w:rPr>
          <w:rFonts w:asciiTheme="minorHAnsi" w:hAnsiTheme="minorHAnsi" w:cstheme="minorHAnsi"/>
        </w:rPr>
      </w:pPr>
      <w:r w:rsidRPr="00830716">
        <w:rPr>
          <w:rFonts w:asciiTheme="minorHAnsi" w:hAnsiTheme="minorHAnsi" w:cstheme="minorHAnsi"/>
        </w:rPr>
        <w:t>Listen for further details and instruction</w:t>
      </w:r>
    </w:p>
    <w:p w14:paraId="7BC35F07" w14:textId="77777777" w:rsidR="00CE352A" w:rsidRPr="00830716" w:rsidRDefault="00CE352A" w:rsidP="00CE352A">
      <w:pPr>
        <w:pStyle w:val="Bullets"/>
        <w:rPr>
          <w:rFonts w:asciiTheme="minorHAnsi" w:hAnsiTheme="minorHAnsi" w:cstheme="minorHAnsi"/>
        </w:rPr>
      </w:pPr>
      <w:r w:rsidRPr="00830716">
        <w:rPr>
          <w:rFonts w:asciiTheme="minorHAnsi" w:hAnsiTheme="minorHAnsi" w:cstheme="minorHAnsi"/>
        </w:rPr>
        <w:t>Render assistance where requested or where possible</w:t>
      </w:r>
    </w:p>
    <w:p w14:paraId="11218F39" w14:textId="77777777" w:rsidR="00CE352A" w:rsidRPr="00830716" w:rsidRDefault="00CE352A" w:rsidP="00CE352A">
      <w:pPr>
        <w:pStyle w:val="Bullets"/>
        <w:rPr>
          <w:rFonts w:asciiTheme="minorHAnsi" w:hAnsiTheme="minorHAnsi" w:cstheme="minorHAnsi"/>
        </w:rPr>
      </w:pPr>
      <w:r w:rsidRPr="00830716">
        <w:rPr>
          <w:rFonts w:asciiTheme="minorHAnsi" w:hAnsiTheme="minorHAnsi" w:cstheme="minorHAnsi"/>
        </w:rPr>
        <w:t>Relay a message if instructed by an ERT member, staff member or an authorised Supervisor.</w:t>
      </w:r>
    </w:p>
    <w:p w14:paraId="4F8044F7" w14:textId="77777777" w:rsidR="00CE352A" w:rsidRPr="00830716" w:rsidRDefault="00CE352A" w:rsidP="00CE352A">
      <w:pPr>
        <w:widowControl w:val="0"/>
        <w:autoSpaceDE w:val="0"/>
        <w:autoSpaceDN w:val="0"/>
        <w:spacing w:before="4"/>
        <w:jc w:val="left"/>
        <w:rPr>
          <w:rFonts w:eastAsia="Arial" w:cs="Arial"/>
          <w:sz w:val="12"/>
          <w:szCs w:val="22"/>
          <w:lang w:val="en-US" w:eastAsia="en-US"/>
        </w:rPr>
      </w:pPr>
    </w:p>
    <w:p w14:paraId="06E2879C" w14:textId="66DC9AAE" w:rsidR="00CE352A" w:rsidRPr="00830716" w:rsidRDefault="00CE352A" w:rsidP="00CE352A">
      <w:pPr>
        <w:widowControl w:val="0"/>
        <w:autoSpaceDE w:val="0"/>
        <w:autoSpaceDN w:val="0"/>
        <w:spacing w:before="59" w:line="247" w:lineRule="auto"/>
        <w:ind w:left="777" w:right="29"/>
        <w:jc w:val="left"/>
        <w:rPr>
          <w:rFonts w:eastAsia="Arial" w:cs="Arial"/>
          <w:szCs w:val="22"/>
          <w:lang w:val="en-US" w:eastAsia="en-US"/>
        </w:rPr>
      </w:pPr>
      <w:r w:rsidRPr="00830716">
        <w:rPr>
          <w:rFonts w:eastAsia="Arial" w:cs="Arial"/>
          <w:w w:val="110"/>
          <w:szCs w:val="22"/>
          <w:lang w:val="en-US" w:eastAsia="en-US"/>
        </w:rPr>
        <w:t>The</w:t>
      </w:r>
      <w:r w:rsidRPr="00830716">
        <w:rPr>
          <w:rFonts w:eastAsia="Arial" w:cs="Arial"/>
          <w:spacing w:val="-22"/>
          <w:w w:val="110"/>
          <w:szCs w:val="22"/>
          <w:lang w:val="en-US" w:eastAsia="en-US"/>
        </w:rPr>
        <w:t xml:space="preserve"> </w:t>
      </w:r>
      <w:r w:rsidRPr="00830716">
        <w:rPr>
          <w:rFonts w:eastAsia="Arial" w:cs="Arial"/>
          <w:w w:val="110"/>
          <w:szCs w:val="22"/>
          <w:lang w:val="en-US" w:eastAsia="en-US"/>
        </w:rPr>
        <w:t>radio</w:t>
      </w:r>
      <w:r w:rsidRPr="00830716">
        <w:rPr>
          <w:rFonts w:eastAsia="Arial" w:cs="Arial"/>
          <w:spacing w:val="-23"/>
          <w:w w:val="110"/>
          <w:szCs w:val="22"/>
          <w:lang w:val="en-US" w:eastAsia="en-US"/>
        </w:rPr>
        <w:t xml:space="preserve"> </w:t>
      </w:r>
      <w:r w:rsidRPr="00830716">
        <w:rPr>
          <w:rFonts w:eastAsia="Arial" w:cs="Arial"/>
          <w:w w:val="110"/>
          <w:szCs w:val="22"/>
          <w:lang w:val="en-US" w:eastAsia="en-US"/>
        </w:rPr>
        <w:t>silence</w:t>
      </w:r>
      <w:r w:rsidRPr="00830716">
        <w:rPr>
          <w:rFonts w:eastAsia="Arial" w:cs="Arial"/>
          <w:spacing w:val="-23"/>
          <w:w w:val="110"/>
          <w:szCs w:val="22"/>
          <w:lang w:val="en-US" w:eastAsia="en-US"/>
        </w:rPr>
        <w:t xml:space="preserve"> </w:t>
      </w:r>
      <w:r w:rsidRPr="00830716">
        <w:rPr>
          <w:rFonts w:eastAsia="Arial" w:cs="Arial"/>
          <w:w w:val="110"/>
          <w:szCs w:val="22"/>
          <w:lang w:val="en-US" w:eastAsia="en-US"/>
        </w:rPr>
        <w:t>and</w:t>
      </w:r>
      <w:r w:rsidRPr="00830716">
        <w:rPr>
          <w:rFonts w:eastAsia="Arial" w:cs="Arial"/>
          <w:spacing w:val="-23"/>
          <w:w w:val="110"/>
          <w:szCs w:val="22"/>
          <w:lang w:val="en-US" w:eastAsia="en-US"/>
        </w:rPr>
        <w:t xml:space="preserve"> </w:t>
      </w:r>
      <w:r w:rsidRPr="00830716">
        <w:rPr>
          <w:rFonts w:eastAsia="Arial" w:cs="Arial"/>
          <w:w w:val="110"/>
          <w:szCs w:val="22"/>
          <w:lang w:val="en-US" w:eastAsia="en-US"/>
        </w:rPr>
        <w:t>emergency</w:t>
      </w:r>
      <w:r w:rsidRPr="00830716">
        <w:rPr>
          <w:rFonts w:eastAsia="Arial" w:cs="Arial"/>
          <w:spacing w:val="-22"/>
          <w:w w:val="110"/>
          <w:szCs w:val="22"/>
          <w:lang w:val="en-US" w:eastAsia="en-US"/>
        </w:rPr>
        <w:t xml:space="preserve"> </w:t>
      </w:r>
      <w:r w:rsidRPr="00830716">
        <w:rPr>
          <w:rFonts w:eastAsia="Arial" w:cs="Arial"/>
          <w:w w:val="110"/>
          <w:szCs w:val="22"/>
          <w:lang w:val="en-US" w:eastAsia="en-US"/>
        </w:rPr>
        <w:t>tone</w:t>
      </w:r>
      <w:r w:rsidRPr="00830716">
        <w:rPr>
          <w:rFonts w:eastAsia="Arial" w:cs="Arial"/>
          <w:spacing w:val="-22"/>
          <w:w w:val="110"/>
          <w:szCs w:val="22"/>
          <w:lang w:val="en-US" w:eastAsia="en-US"/>
        </w:rPr>
        <w:t xml:space="preserve"> </w:t>
      </w:r>
      <w:r w:rsidRPr="00830716">
        <w:rPr>
          <w:rFonts w:eastAsia="Arial" w:cs="Arial"/>
          <w:w w:val="110"/>
          <w:szCs w:val="22"/>
          <w:lang w:val="en-US" w:eastAsia="en-US"/>
        </w:rPr>
        <w:t>will</w:t>
      </w:r>
      <w:r w:rsidRPr="00830716">
        <w:rPr>
          <w:rFonts w:eastAsia="Arial" w:cs="Arial"/>
          <w:spacing w:val="-22"/>
          <w:w w:val="110"/>
          <w:szCs w:val="22"/>
          <w:lang w:val="en-US" w:eastAsia="en-US"/>
        </w:rPr>
        <w:t xml:space="preserve"> </w:t>
      </w:r>
      <w:r w:rsidRPr="00830716">
        <w:rPr>
          <w:rFonts w:eastAsia="Arial" w:cs="Arial"/>
          <w:w w:val="110"/>
          <w:szCs w:val="22"/>
          <w:lang w:val="en-US" w:eastAsia="en-US"/>
        </w:rPr>
        <w:t>remain</w:t>
      </w:r>
      <w:r w:rsidRPr="00830716">
        <w:rPr>
          <w:rFonts w:eastAsia="Arial" w:cs="Arial"/>
          <w:spacing w:val="-23"/>
          <w:w w:val="110"/>
          <w:szCs w:val="22"/>
          <w:lang w:val="en-US" w:eastAsia="en-US"/>
        </w:rPr>
        <w:t xml:space="preserve"> </w:t>
      </w:r>
      <w:r w:rsidRPr="00830716">
        <w:rPr>
          <w:rFonts w:eastAsia="Arial" w:cs="Arial"/>
          <w:w w:val="110"/>
          <w:szCs w:val="22"/>
          <w:lang w:val="en-US" w:eastAsia="en-US"/>
        </w:rPr>
        <w:t>until</w:t>
      </w:r>
      <w:r w:rsidRPr="00830716">
        <w:rPr>
          <w:rFonts w:eastAsia="Arial" w:cs="Arial"/>
          <w:spacing w:val="-22"/>
          <w:w w:val="110"/>
          <w:szCs w:val="22"/>
          <w:lang w:val="en-US" w:eastAsia="en-US"/>
        </w:rPr>
        <w:t xml:space="preserve"> </w:t>
      </w:r>
      <w:r w:rsidRPr="00830716">
        <w:rPr>
          <w:rFonts w:eastAsia="Arial" w:cs="Arial"/>
          <w:w w:val="110"/>
          <w:szCs w:val="22"/>
          <w:lang w:val="en-US" w:eastAsia="en-US"/>
        </w:rPr>
        <w:t>the</w:t>
      </w:r>
      <w:r w:rsidRPr="00830716">
        <w:rPr>
          <w:rFonts w:eastAsia="Arial" w:cs="Arial"/>
          <w:spacing w:val="-23"/>
          <w:w w:val="110"/>
          <w:szCs w:val="22"/>
          <w:lang w:val="en-US" w:eastAsia="en-US"/>
        </w:rPr>
        <w:t xml:space="preserve"> </w:t>
      </w:r>
      <w:r>
        <w:rPr>
          <w:rFonts w:eastAsia="Arial" w:cs="Arial"/>
          <w:w w:val="110"/>
          <w:szCs w:val="22"/>
          <w:lang w:eastAsia="en-US"/>
        </w:rPr>
        <w:t>KRES Supervisor</w:t>
      </w:r>
      <w:r w:rsidRPr="00830716">
        <w:rPr>
          <w:rFonts w:eastAsia="Arial" w:cs="Arial"/>
          <w:spacing w:val="-23"/>
          <w:w w:val="110"/>
          <w:szCs w:val="22"/>
          <w:lang w:val="en-US" w:eastAsia="en-US"/>
        </w:rPr>
        <w:t xml:space="preserve"> </w:t>
      </w:r>
      <w:r w:rsidRPr="00830716">
        <w:rPr>
          <w:rFonts w:eastAsia="Arial" w:cs="Arial"/>
          <w:w w:val="110"/>
          <w:szCs w:val="22"/>
          <w:lang w:val="en-US" w:eastAsia="en-US"/>
        </w:rPr>
        <w:t>receives</w:t>
      </w:r>
      <w:r w:rsidRPr="00830716">
        <w:rPr>
          <w:rFonts w:eastAsia="Arial" w:cs="Arial"/>
          <w:spacing w:val="-22"/>
          <w:w w:val="110"/>
          <w:szCs w:val="22"/>
          <w:lang w:val="en-US" w:eastAsia="en-US"/>
        </w:rPr>
        <w:t xml:space="preserve"> </w:t>
      </w:r>
      <w:r w:rsidRPr="00830716">
        <w:rPr>
          <w:rFonts w:eastAsia="Arial" w:cs="Arial"/>
          <w:w w:val="110"/>
          <w:szCs w:val="22"/>
          <w:lang w:val="en-US" w:eastAsia="en-US"/>
        </w:rPr>
        <w:t>approval</w:t>
      </w:r>
      <w:r w:rsidRPr="00830716">
        <w:rPr>
          <w:rFonts w:eastAsia="Arial" w:cs="Arial"/>
          <w:spacing w:val="-22"/>
          <w:w w:val="110"/>
          <w:szCs w:val="22"/>
          <w:lang w:val="en-US" w:eastAsia="en-US"/>
        </w:rPr>
        <w:t xml:space="preserve"> </w:t>
      </w:r>
      <w:r w:rsidRPr="00830716">
        <w:rPr>
          <w:rFonts w:eastAsia="Arial" w:cs="Arial"/>
          <w:w w:val="110"/>
          <w:szCs w:val="22"/>
          <w:lang w:val="en-US" w:eastAsia="en-US"/>
        </w:rPr>
        <w:t>from</w:t>
      </w:r>
      <w:r w:rsidRPr="00830716">
        <w:rPr>
          <w:rFonts w:eastAsia="Arial" w:cs="Arial"/>
          <w:spacing w:val="-23"/>
          <w:w w:val="110"/>
          <w:szCs w:val="22"/>
          <w:lang w:val="en-US" w:eastAsia="en-US"/>
        </w:rPr>
        <w:t xml:space="preserve"> </w:t>
      </w:r>
      <w:r w:rsidRPr="00830716">
        <w:rPr>
          <w:rFonts w:eastAsia="Arial" w:cs="Arial"/>
          <w:w w:val="110"/>
          <w:szCs w:val="22"/>
          <w:lang w:val="en-US" w:eastAsia="en-US"/>
        </w:rPr>
        <w:t xml:space="preserve">the </w:t>
      </w:r>
      <w:r w:rsidRPr="00830716">
        <w:rPr>
          <w:rFonts w:eastAsia="Arial" w:cs="Arial"/>
          <w:w w:val="115"/>
          <w:szCs w:val="22"/>
          <w:lang w:val="en-US" w:eastAsia="en-US"/>
        </w:rPr>
        <w:t>ERT</w:t>
      </w:r>
      <w:r w:rsidRPr="00830716">
        <w:rPr>
          <w:rFonts w:eastAsia="Arial" w:cs="Arial"/>
          <w:spacing w:val="-14"/>
          <w:w w:val="115"/>
          <w:szCs w:val="22"/>
          <w:lang w:val="en-US" w:eastAsia="en-US"/>
        </w:rPr>
        <w:t xml:space="preserve"> </w:t>
      </w:r>
      <w:r w:rsidRPr="00830716">
        <w:rPr>
          <w:rFonts w:eastAsia="Arial" w:cs="Arial"/>
          <w:w w:val="115"/>
          <w:szCs w:val="22"/>
          <w:lang w:val="en-US" w:eastAsia="en-US"/>
        </w:rPr>
        <w:t>personnel</w:t>
      </w:r>
      <w:r w:rsidRPr="00830716">
        <w:rPr>
          <w:rFonts w:eastAsia="Arial" w:cs="Arial"/>
          <w:spacing w:val="-16"/>
          <w:w w:val="115"/>
          <w:szCs w:val="22"/>
          <w:lang w:val="en-US" w:eastAsia="en-US"/>
        </w:rPr>
        <w:t xml:space="preserve"> </w:t>
      </w:r>
      <w:r w:rsidRPr="00830716">
        <w:rPr>
          <w:rFonts w:eastAsia="Arial" w:cs="Arial"/>
          <w:w w:val="115"/>
          <w:szCs w:val="22"/>
          <w:lang w:val="en-US" w:eastAsia="en-US"/>
        </w:rPr>
        <w:t>to</w:t>
      </w:r>
      <w:r w:rsidRPr="00830716">
        <w:rPr>
          <w:rFonts w:eastAsia="Arial" w:cs="Arial"/>
          <w:spacing w:val="-14"/>
          <w:w w:val="115"/>
          <w:szCs w:val="22"/>
          <w:lang w:val="en-US" w:eastAsia="en-US"/>
        </w:rPr>
        <w:t xml:space="preserve"> </w:t>
      </w:r>
      <w:r w:rsidRPr="00830716">
        <w:rPr>
          <w:rFonts w:eastAsia="Arial" w:cs="Arial"/>
          <w:w w:val="115"/>
          <w:szCs w:val="22"/>
          <w:lang w:val="en-US" w:eastAsia="en-US"/>
        </w:rPr>
        <w:t>formally</w:t>
      </w:r>
      <w:r w:rsidRPr="00830716">
        <w:rPr>
          <w:rFonts w:eastAsia="Arial" w:cs="Arial"/>
          <w:spacing w:val="-14"/>
          <w:w w:val="115"/>
          <w:szCs w:val="22"/>
          <w:lang w:val="en-US" w:eastAsia="en-US"/>
        </w:rPr>
        <w:t xml:space="preserve"> </w:t>
      </w:r>
      <w:r w:rsidRPr="00830716">
        <w:rPr>
          <w:rFonts w:eastAsia="Arial" w:cs="Arial"/>
          <w:w w:val="115"/>
          <w:szCs w:val="22"/>
          <w:lang w:val="en-US" w:eastAsia="en-US"/>
        </w:rPr>
        <w:t>lift</w:t>
      </w:r>
      <w:r w:rsidRPr="00830716">
        <w:rPr>
          <w:rFonts w:eastAsia="Arial" w:cs="Arial"/>
          <w:spacing w:val="-11"/>
          <w:w w:val="115"/>
          <w:szCs w:val="22"/>
          <w:lang w:val="en-US" w:eastAsia="en-US"/>
        </w:rPr>
        <w:t xml:space="preserve"> </w:t>
      </w:r>
      <w:r w:rsidRPr="00830716">
        <w:rPr>
          <w:rFonts w:eastAsia="Arial" w:cs="Arial"/>
          <w:w w:val="115"/>
          <w:szCs w:val="22"/>
          <w:lang w:val="en-US" w:eastAsia="en-US"/>
        </w:rPr>
        <w:t>the</w:t>
      </w:r>
      <w:r w:rsidRPr="00830716">
        <w:rPr>
          <w:rFonts w:eastAsia="Arial" w:cs="Arial"/>
          <w:spacing w:val="-15"/>
          <w:w w:val="115"/>
          <w:szCs w:val="22"/>
          <w:lang w:val="en-US" w:eastAsia="en-US"/>
        </w:rPr>
        <w:t xml:space="preserve"> </w:t>
      </w:r>
      <w:r w:rsidRPr="00830716">
        <w:rPr>
          <w:rFonts w:eastAsia="Arial" w:cs="Arial"/>
          <w:w w:val="115"/>
          <w:szCs w:val="22"/>
          <w:lang w:val="en-US" w:eastAsia="en-US"/>
        </w:rPr>
        <w:t>restriction.</w:t>
      </w:r>
    </w:p>
    <w:p w14:paraId="3B7910E9" w14:textId="77777777" w:rsidR="00CE352A" w:rsidRPr="0043292B" w:rsidRDefault="00CE352A" w:rsidP="00CE352A">
      <w:pPr>
        <w:pStyle w:val="Body"/>
        <w:rPr>
          <w:rFonts w:asciiTheme="minorHAnsi" w:hAnsiTheme="minorHAnsi" w:cstheme="minorHAnsi"/>
        </w:rPr>
      </w:pPr>
    </w:p>
    <w:p w14:paraId="2E8A9F0D" w14:textId="77777777" w:rsidR="00CE352A" w:rsidRPr="0043292B" w:rsidRDefault="00CE352A" w:rsidP="00CE352A">
      <w:pPr>
        <w:pStyle w:val="Heading2"/>
        <w:rPr>
          <w:rFonts w:asciiTheme="minorHAnsi" w:hAnsiTheme="minorHAnsi" w:cstheme="minorHAnsi"/>
        </w:rPr>
      </w:pPr>
      <w:bookmarkStart w:id="23" w:name="_Toc42169854"/>
      <w:bookmarkStart w:id="24" w:name="_Toc75784438"/>
      <w:r w:rsidRPr="0043292B">
        <w:rPr>
          <w:rFonts w:asciiTheme="minorHAnsi" w:hAnsiTheme="minorHAnsi" w:cstheme="minorHAnsi"/>
        </w:rPr>
        <w:lastRenderedPageBreak/>
        <w:t>Positive Communication Examples</w:t>
      </w:r>
      <w:bookmarkEnd w:id="23"/>
      <w:bookmarkEnd w:id="24"/>
    </w:p>
    <w:p w14:paraId="1704787D" w14:textId="77777777" w:rsidR="00CE352A" w:rsidRPr="00830716" w:rsidRDefault="00CE352A" w:rsidP="00CE352A">
      <w:pPr>
        <w:pStyle w:val="BodyText"/>
        <w:ind w:left="777"/>
        <w:rPr>
          <w:rFonts w:asciiTheme="minorHAnsi" w:hAnsiTheme="minorHAnsi" w:cstheme="minorHAnsi"/>
          <w:lang w:val="en-GB" w:eastAsia="en-US"/>
        </w:rPr>
      </w:pPr>
      <w:bookmarkStart w:id="25" w:name="_Hlk61161685"/>
      <w:r w:rsidRPr="00830716">
        <w:rPr>
          <w:rFonts w:asciiTheme="minorHAnsi" w:hAnsiTheme="minorHAnsi" w:cstheme="minorHAnsi"/>
          <w:lang w:val="en-GB" w:eastAsia="en-US"/>
        </w:rPr>
        <w:t>Positive communication shall be used to ensure effective two-way communications.</w:t>
      </w:r>
    </w:p>
    <w:p w14:paraId="218F00D2" w14:textId="77777777" w:rsidR="00CE352A" w:rsidRPr="00830716" w:rsidRDefault="00CE352A" w:rsidP="00CE352A">
      <w:pPr>
        <w:pStyle w:val="BodyText"/>
        <w:spacing w:before="7"/>
        <w:rPr>
          <w:rFonts w:asciiTheme="minorHAnsi" w:hAnsiTheme="minorHAnsi" w:cstheme="minorHAnsi"/>
          <w:lang w:val="en-GB" w:eastAsia="en-US"/>
        </w:rPr>
      </w:pPr>
    </w:p>
    <w:p w14:paraId="061F2E9E" w14:textId="77777777" w:rsidR="00CE352A" w:rsidRPr="00830716" w:rsidRDefault="00CE352A" w:rsidP="00CE352A">
      <w:pPr>
        <w:pStyle w:val="BodyText"/>
        <w:spacing w:line="247" w:lineRule="auto"/>
        <w:ind w:left="777" w:right="29"/>
        <w:rPr>
          <w:rFonts w:asciiTheme="minorHAnsi" w:hAnsiTheme="minorHAnsi" w:cstheme="minorHAnsi"/>
          <w:lang w:val="en-GB" w:eastAsia="en-US"/>
        </w:rPr>
      </w:pPr>
      <w:r w:rsidRPr="00830716">
        <w:rPr>
          <w:rFonts w:asciiTheme="minorHAnsi" w:hAnsiTheme="minorHAnsi" w:cstheme="minorHAnsi"/>
          <w:lang w:val="en-GB" w:eastAsia="en-US"/>
        </w:rPr>
        <w:t>The person wishing to establish contact shall identify the target and also identify themselves to establish positive radio communications.</w:t>
      </w:r>
    </w:p>
    <w:bookmarkEnd w:id="25"/>
    <w:p w14:paraId="754C0AF5"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Examples:</w:t>
      </w:r>
    </w:p>
    <w:p w14:paraId="014D559D" w14:textId="77777777" w:rsidR="00CE352A" w:rsidRPr="0043292B" w:rsidRDefault="00CE352A" w:rsidP="00CE352A">
      <w:pPr>
        <w:pStyle w:val="Body"/>
        <w:rPr>
          <w:rFonts w:asciiTheme="minorHAnsi" w:hAnsiTheme="minorHAnsi" w:cstheme="minorHAnsi"/>
          <w:b/>
          <w:bCs/>
          <w:color w:val="FF0000"/>
        </w:rPr>
      </w:pPr>
      <w:r w:rsidRPr="0043292B">
        <w:rPr>
          <w:rFonts w:asciiTheme="minorHAnsi" w:hAnsiTheme="minorHAnsi" w:cstheme="minorHAnsi"/>
          <w:b/>
          <w:bCs/>
          <w:color w:val="FF0000"/>
        </w:rPr>
        <w:t>Production Example</w:t>
      </w:r>
    </w:p>
    <w:p w14:paraId="0EDA1E36"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Dozer 219: </w:t>
      </w:r>
    </w:p>
    <w:p w14:paraId="60C5BD9B"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 xml:space="preserve">“Dozer 219 to digger 3600 requesting permission to enter your work area to clean up”. </w:t>
      </w:r>
    </w:p>
    <w:p w14:paraId="1D07CD4C"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Digger 3600: </w:t>
      </w:r>
    </w:p>
    <w:p w14:paraId="4F5BA0A5"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“Digger 3600, Copy dozer 219, come in on the cab side and ensure you remain in full view of all operating equipment”.</w:t>
      </w:r>
    </w:p>
    <w:p w14:paraId="092EB116"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Dozer 219: </w:t>
      </w:r>
    </w:p>
    <w:p w14:paraId="5F4C55FB"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 xml:space="preserve">“Dozer 219 to digger 3600, copy that, moving into cab side now. </w:t>
      </w:r>
    </w:p>
    <w:p w14:paraId="0E8B78D8" w14:textId="77777777" w:rsidR="00CE352A" w:rsidRPr="0043292B" w:rsidRDefault="00CE352A" w:rsidP="00CE352A">
      <w:pPr>
        <w:pStyle w:val="Body"/>
        <w:rPr>
          <w:rFonts w:asciiTheme="minorHAnsi" w:hAnsiTheme="minorHAnsi" w:cstheme="minorHAnsi"/>
          <w:b/>
          <w:bCs/>
          <w:color w:val="FF0000"/>
        </w:rPr>
      </w:pPr>
      <w:r w:rsidRPr="0043292B">
        <w:rPr>
          <w:rFonts w:asciiTheme="minorHAnsi" w:hAnsiTheme="minorHAnsi" w:cstheme="minorHAnsi"/>
          <w:b/>
          <w:bCs/>
          <w:color w:val="FF0000"/>
        </w:rPr>
        <w:t>Ore Handling Plant (OHP) Example</w:t>
      </w:r>
    </w:p>
    <w:p w14:paraId="17A7B736"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Crusher Control: </w:t>
      </w:r>
    </w:p>
    <w:p w14:paraId="182C43B3"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"Crusher control to loader 2289, do you copy?”.</w:t>
      </w:r>
    </w:p>
    <w:p w14:paraId="752DDC87"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Loader 2289: </w:t>
      </w:r>
    </w:p>
    <w:p w14:paraId="7B721137"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"Loader 2289, receiving you crusher control”.</w:t>
      </w:r>
    </w:p>
    <w:p w14:paraId="620B53A7"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Crusher Control: </w:t>
      </w:r>
    </w:p>
    <w:p w14:paraId="6795246D"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"Loader 2289, you have a green light and have permission to start tipping into the crusher”.</w:t>
      </w:r>
    </w:p>
    <w:p w14:paraId="5FA365FA"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Loader 2289: </w:t>
      </w:r>
    </w:p>
    <w:p w14:paraId="1A8C15BE"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 xml:space="preserve">"Copy that crusher control, loader 2289 starting to tip now”. </w:t>
      </w:r>
    </w:p>
    <w:p w14:paraId="0B2ADF69" w14:textId="77777777" w:rsidR="00CE352A" w:rsidRPr="0043292B" w:rsidRDefault="00CE352A" w:rsidP="00CE352A">
      <w:pPr>
        <w:pStyle w:val="Body"/>
        <w:rPr>
          <w:rFonts w:asciiTheme="minorHAnsi" w:hAnsiTheme="minorHAnsi" w:cstheme="minorHAnsi"/>
          <w:b/>
          <w:bCs/>
          <w:color w:val="FF0000"/>
        </w:rPr>
      </w:pPr>
      <w:r w:rsidRPr="0043292B">
        <w:rPr>
          <w:rFonts w:asciiTheme="minorHAnsi" w:hAnsiTheme="minorHAnsi" w:cstheme="minorHAnsi"/>
          <w:b/>
          <w:bCs/>
          <w:color w:val="FF0000"/>
        </w:rPr>
        <w:t>Workshop Example</w:t>
      </w:r>
    </w:p>
    <w:p w14:paraId="06C97A44"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Light Vehicle 01: </w:t>
      </w:r>
    </w:p>
    <w:p w14:paraId="7A64423D"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“LV 01 to workshop, do you copy?”</w:t>
      </w:r>
    </w:p>
    <w:p w14:paraId="734E1F8F"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Workshop: </w:t>
      </w:r>
    </w:p>
    <w:p w14:paraId="171DA577"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“Workshop receiving you LV 01”.</w:t>
      </w:r>
    </w:p>
    <w:p w14:paraId="67618B16"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Light Vehicle: </w:t>
      </w:r>
    </w:p>
    <w:p w14:paraId="2421C86D"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“Workshop, LV 01 requesting permission to enter your work area”.</w:t>
      </w:r>
    </w:p>
    <w:p w14:paraId="3F12B39F"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Workshop: </w:t>
      </w:r>
    </w:p>
    <w:p w14:paraId="4B81B32D"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 xml:space="preserve"> “Permission granted LV 01”.</w:t>
      </w:r>
    </w:p>
    <w:p w14:paraId="49C3AC13" w14:textId="77777777" w:rsidR="00CE352A" w:rsidRPr="0043292B" w:rsidRDefault="00CE352A" w:rsidP="00CE352A">
      <w:pPr>
        <w:pStyle w:val="Body"/>
        <w:rPr>
          <w:rFonts w:asciiTheme="minorHAnsi" w:hAnsiTheme="minorHAnsi" w:cstheme="minorHAnsi"/>
          <w:b/>
          <w:bCs/>
        </w:rPr>
      </w:pPr>
      <w:r w:rsidRPr="0043292B">
        <w:rPr>
          <w:rFonts w:asciiTheme="minorHAnsi" w:hAnsiTheme="minorHAnsi" w:cstheme="minorHAnsi"/>
          <w:b/>
          <w:bCs/>
        </w:rPr>
        <w:t xml:space="preserve">Light Vehicle: </w:t>
      </w:r>
    </w:p>
    <w:p w14:paraId="72AD2FDD"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“Copy that workshop, LV 01 entering your work area”.</w:t>
      </w:r>
    </w:p>
    <w:p w14:paraId="79121EC1" w14:textId="77777777" w:rsidR="00CE352A" w:rsidRPr="0043292B" w:rsidRDefault="00CE352A" w:rsidP="00CE352A">
      <w:pPr>
        <w:pStyle w:val="Heading1"/>
        <w:tabs>
          <w:tab w:val="clear" w:pos="567"/>
        </w:tabs>
        <w:ind w:left="567" w:hanging="567"/>
        <w:rPr>
          <w:rFonts w:asciiTheme="minorHAnsi" w:hAnsiTheme="minorHAnsi" w:cstheme="minorHAnsi"/>
          <w:caps/>
          <w:smallCaps w:val="0"/>
          <w:szCs w:val="44"/>
          <w:lang w:val="en-AU"/>
        </w:rPr>
      </w:pPr>
      <w:bookmarkStart w:id="26" w:name="_Toc42169855"/>
      <w:bookmarkStart w:id="27" w:name="_Toc75784439"/>
      <w:r w:rsidRPr="0043292B">
        <w:rPr>
          <w:rFonts w:asciiTheme="minorHAnsi" w:hAnsiTheme="minorHAnsi" w:cstheme="minorHAnsi"/>
          <w:szCs w:val="44"/>
          <w:lang w:val="en-AU"/>
        </w:rPr>
        <w:lastRenderedPageBreak/>
        <w:t>Review Criteria</w:t>
      </w:r>
      <w:bookmarkEnd w:id="26"/>
      <w:bookmarkEnd w:id="27"/>
    </w:p>
    <w:p w14:paraId="4732BA7D" w14:textId="77777777" w:rsidR="00CE352A" w:rsidRPr="0043292B" w:rsidRDefault="00CE352A" w:rsidP="00CE352A">
      <w:pPr>
        <w:pStyle w:val="Body"/>
        <w:rPr>
          <w:rFonts w:asciiTheme="minorHAnsi" w:hAnsiTheme="minorHAnsi" w:cstheme="minorHAnsi"/>
          <w:lang w:val="en-AU"/>
        </w:rPr>
      </w:pPr>
      <w:r w:rsidRPr="0043292B">
        <w:rPr>
          <w:rFonts w:asciiTheme="minorHAnsi" w:hAnsiTheme="minorHAnsi" w:cstheme="minorHAnsi"/>
          <w:lang w:val="en-AU"/>
        </w:rPr>
        <w:t>This document and the Asbestos Register shall be reviewed:</w:t>
      </w:r>
    </w:p>
    <w:p w14:paraId="0029284D"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Every three years</w:t>
      </w:r>
    </w:p>
    <w:p w14:paraId="45FBD21C"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When there is a change of method and/or technology that may affect the accuracy of this document, and</w:t>
      </w:r>
    </w:p>
    <w:p w14:paraId="68B86898" w14:textId="77777777" w:rsidR="00CE352A" w:rsidRPr="0043292B" w:rsidRDefault="00CE352A" w:rsidP="00CE352A">
      <w:pPr>
        <w:pStyle w:val="Bullets"/>
        <w:rPr>
          <w:rFonts w:asciiTheme="minorHAnsi" w:hAnsiTheme="minorHAnsi" w:cstheme="minorHAnsi"/>
        </w:rPr>
      </w:pPr>
      <w:r w:rsidRPr="0043292B">
        <w:rPr>
          <w:rFonts w:asciiTheme="minorHAnsi" w:hAnsiTheme="minorHAnsi" w:cstheme="minorHAnsi"/>
        </w:rPr>
        <w:t>When a significant incident has occurred that is relevant to this document and its subject matter.</w:t>
      </w:r>
    </w:p>
    <w:p w14:paraId="05917114" w14:textId="77777777" w:rsidR="00CE352A" w:rsidRPr="0043292B" w:rsidRDefault="00CE352A" w:rsidP="00CE352A">
      <w:pPr>
        <w:pStyle w:val="Heading1"/>
        <w:tabs>
          <w:tab w:val="clear" w:pos="567"/>
        </w:tabs>
        <w:ind w:left="567" w:hanging="567"/>
        <w:rPr>
          <w:rFonts w:asciiTheme="minorHAnsi" w:hAnsiTheme="minorHAnsi" w:cstheme="minorHAnsi"/>
        </w:rPr>
      </w:pPr>
      <w:bookmarkStart w:id="28" w:name="_Toc42169856"/>
      <w:bookmarkStart w:id="29" w:name="_Toc75784440"/>
      <w:r w:rsidRPr="0043292B">
        <w:rPr>
          <w:rFonts w:asciiTheme="minorHAnsi" w:hAnsiTheme="minorHAnsi" w:cstheme="minorHAnsi"/>
        </w:rPr>
        <w:t>Safety and Environment</w:t>
      </w:r>
      <w:bookmarkEnd w:id="28"/>
      <w:bookmarkEnd w:id="29"/>
    </w:p>
    <w:p w14:paraId="37ABC849"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Safety and Environment are covered in the body of this procedure.</w:t>
      </w:r>
    </w:p>
    <w:p w14:paraId="542F5EF4" w14:textId="77777777" w:rsidR="00CE352A" w:rsidRPr="0043292B" w:rsidRDefault="00CE352A" w:rsidP="00CE352A">
      <w:pPr>
        <w:pStyle w:val="Heading1"/>
        <w:tabs>
          <w:tab w:val="clear" w:pos="567"/>
        </w:tabs>
        <w:ind w:left="567" w:hanging="567"/>
        <w:rPr>
          <w:rFonts w:asciiTheme="minorHAnsi" w:hAnsiTheme="minorHAnsi" w:cstheme="minorHAnsi"/>
        </w:rPr>
      </w:pPr>
      <w:bookmarkStart w:id="30" w:name="_Toc42169857"/>
      <w:bookmarkStart w:id="31" w:name="_Toc75784441"/>
      <w:r w:rsidRPr="0043292B">
        <w:rPr>
          <w:rFonts w:asciiTheme="minorHAnsi" w:hAnsiTheme="minorHAnsi" w:cstheme="minorHAnsi"/>
        </w:rPr>
        <w:t>Attachments, References and Related Documents</w:t>
      </w:r>
      <w:bookmarkEnd w:id="30"/>
      <w:bookmarkEnd w:id="31"/>
    </w:p>
    <w:p w14:paraId="385A8697" w14:textId="77777777" w:rsidR="00CE352A" w:rsidRPr="0043292B" w:rsidRDefault="00CE352A" w:rsidP="00CE352A">
      <w:pPr>
        <w:pStyle w:val="Heading2"/>
        <w:rPr>
          <w:rFonts w:asciiTheme="minorHAnsi" w:hAnsiTheme="minorHAnsi" w:cstheme="minorHAnsi"/>
        </w:rPr>
      </w:pPr>
      <w:bookmarkStart w:id="32" w:name="_Toc42169858"/>
      <w:bookmarkStart w:id="33" w:name="_Toc75784442"/>
      <w:r w:rsidRPr="0043292B">
        <w:rPr>
          <w:rFonts w:asciiTheme="minorHAnsi" w:hAnsiTheme="minorHAnsi" w:cstheme="minorHAnsi"/>
        </w:rPr>
        <w:t>References and Related Documents</w:t>
      </w:r>
      <w:bookmarkEnd w:id="32"/>
      <w:bookmarkEnd w:id="33"/>
    </w:p>
    <w:p w14:paraId="03EA216E" w14:textId="6BBCCA18" w:rsidR="00CE352A" w:rsidRPr="0043292B" w:rsidRDefault="00CE352A" w:rsidP="00CE352A">
      <w:pPr>
        <w:pStyle w:val="Body"/>
        <w:rPr>
          <w:rFonts w:asciiTheme="minorHAnsi" w:hAnsiTheme="minorHAnsi" w:cstheme="minorHAnsi"/>
        </w:rPr>
      </w:pPr>
      <w:r>
        <w:rPr>
          <w:rFonts w:asciiTheme="minorHAnsi" w:hAnsiTheme="minorHAnsi" w:cstheme="minorHAnsi"/>
        </w:rPr>
        <w:t xml:space="preserve">Coal </w:t>
      </w:r>
      <w:r w:rsidRPr="0043292B">
        <w:rPr>
          <w:rFonts w:asciiTheme="minorHAnsi" w:hAnsiTheme="minorHAnsi" w:cstheme="minorHAnsi"/>
        </w:rPr>
        <w:t>Mining Safety and Health Act 1999</w:t>
      </w:r>
    </w:p>
    <w:p w14:paraId="481132E1" w14:textId="74355DDC" w:rsidR="00CE352A" w:rsidRPr="0043292B" w:rsidRDefault="00CE352A" w:rsidP="00CE352A">
      <w:pPr>
        <w:pStyle w:val="Body"/>
        <w:rPr>
          <w:rFonts w:asciiTheme="minorHAnsi" w:hAnsiTheme="minorHAnsi" w:cstheme="minorHAnsi"/>
        </w:rPr>
      </w:pPr>
      <w:r>
        <w:rPr>
          <w:rFonts w:asciiTheme="minorHAnsi" w:hAnsiTheme="minorHAnsi" w:cstheme="minorHAnsi"/>
        </w:rPr>
        <w:t xml:space="preserve">Coal </w:t>
      </w:r>
      <w:r w:rsidRPr="0043292B">
        <w:rPr>
          <w:rFonts w:asciiTheme="minorHAnsi" w:hAnsiTheme="minorHAnsi" w:cstheme="minorHAnsi"/>
        </w:rPr>
        <w:t xml:space="preserve">Mining Safety and Health Regulation 2017 </w:t>
      </w:r>
    </w:p>
    <w:p w14:paraId="56D9CB3C" w14:textId="77777777" w:rsidR="00CE352A" w:rsidRPr="0043292B" w:rsidRDefault="00CE352A" w:rsidP="00CE352A">
      <w:pPr>
        <w:pStyle w:val="Heading2"/>
        <w:rPr>
          <w:rFonts w:asciiTheme="minorHAnsi" w:hAnsiTheme="minorHAnsi" w:cstheme="minorHAnsi"/>
        </w:rPr>
      </w:pPr>
      <w:bookmarkStart w:id="34" w:name="_Toc42169859"/>
      <w:bookmarkStart w:id="35" w:name="_Toc75784443"/>
      <w:r w:rsidRPr="0043292B">
        <w:rPr>
          <w:rFonts w:asciiTheme="minorHAnsi" w:hAnsiTheme="minorHAnsi" w:cstheme="minorHAnsi"/>
        </w:rPr>
        <w:t>Attachments</w:t>
      </w:r>
      <w:bookmarkEnd w:id="34"/>
      <w:bookmarkEnd w:id="35"/>
    </w:p>
    <w:p w14:paraId="7C56B368" w14:textId="77777777" w:rsidR="00CE352A" w:rsidRPr="0043292B" w:rsidRDefault="00CE352A" w:rsidP="00CE352A">
      <w:pPr>
        <w:pStyle w:val="Body"/>
        <w:rPr>
          <w:rFonts w:asciiTheme="minorHAnsi" w:hAnsiTheme="minorHAnsi" w:cstheme="minorHAnsi"/>
        </w:rPr>
      </w:pPr>
      <w:r w:rsidRPr="0043292B">
        <w:rPr>
          <w:rFonts w:asciiTheme="minorHAnsi" w:hAnsiTheme="minorHAnsi" w:cstheme="minorHAnsi"/>
        </w:rPr>
        <w:t>No attachments for this SOP</w:t>
      </w:r>
    </w:p>
    <w:bookmarkEnd w:id="4"/>
    <w:p w14:paraId="75B2E0DD" w14:textId="77777777" w:rsidR="00CE352A" w:rsidRPr="00CE352A" w:rsidRDefault="00CE352A" w:rsidP="00CE352A">
      <w:pPr>
        <w:pStyle w:val="Body"/>
        <w:rPr>
          <w:lang w:val="en-AU"/>
        </w:rPr>
      </w:pPr>
    </w:p>
    <w:sectPr w:rsidR="00CE352A" w:rsidRPr="00CE352A" w:rsidSect="00425C25">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40" w:header="709" w:footer="113" w:gutter="0"/>
      <w:pgBorders w:offsetFrom="page">
        <w:top w:val="single" w:sz="24" w:space="10" w:color="6090CF"/>
        <w:left w:val="single" w:sz="24" w:space="10" w:color="6090CF"/>
        <w:bottom w:val="single" w:sz="24" w:space="10" w:color="6090CF"/>
        <w:right w:val="single" w:sz="24" w:space="10" w:color="6090C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BA4B" w14:textId="77777777" w:rsidR="00527750" w:rsidRDefault="00527750" w:rsidP="00B474B2">
      <w:r>
        <w:separator/>
      </w:r>
    </w:p>
    <w:p w14:paraId="0A0EC7A9" w14:textId="77777777" w:rsidR="00527750" w:rsidRDefault="00527750"/>
  </w:endnote>
  <w:endnote w:type="continuationSeparator" w:id="0">
    <w:p w14:paraId="63CF5089" w14:textId="77777777" w:rsidR="00527750" w:rsidRDefault="00527750" w:rsidP="00B474B2">
      <w:r>
        <w:continuationSeparator/>
      </w:r>
    </w:p>
    <w:p w14:paraId="23518BD6" w14:textId="77777777" w:rsidR="00527750" w:rsidRDefault="00527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A42" w14:textId="77777777" w:rsidR="000F5828" w:rsidRDefault="000F5828">
    <w:pPr>
      <w:pStyle w:val="Footer"/>
    </w:pPr>
  </w:p>
  <w:p w14:paraId="4F94CC7B" w14:textId="77777777" w:rsidR="00BB6361" w:rsidRDefault="00BB6361"/>
  <w:p w14:paraId="322E491C" w14:textId="77777777" w:rsidR="00BB6361" w:rsidRDefault="00BB6361"/>
  <w:p w14:paraId="6C34205F" w14:textId="77777777" w:rsidR="00BB6361" w:rsidRDefault="00BB6361"/>
  <w:p w14:paraId="1E273763" w14:textId="77777777" w:rsidR="00BB6361" w:rsidRDefault="00BB6361"/>
  <w:p w14:paraId="397C764E" w14:textId="77777777" w:rsidR="00BB6361" w:rsidRDefault="00BB63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045286"/>
      <w:docPartObj>
        <w:docPartGallery w:val="Page Numbers (Bottom of Page)"/>
        <w:docPartUnique/>
      </w:docPartObj>
    </w:sdtPr>
    <w:sdtEndPr>
      <w:rPr>
        <w:color w:val="7F7F7F" w:themeColor="background1" w:themeShade="7F"/>
        <w:spacing w:val="60"/>
      </w:rPr>
    </w:sdtEndPr>
    <w:sdtContent>
      <w:p w14:paraId="36F9823D" w14:textId="1203F0A9" w:rsidR="0088794B" w:rsidRDefault="008879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4B04522" w14:textId="77777777" w:rsidR="0088794B" w:rsidRPr="004921C0" w:rsidRDefault="0088794B">
    <w:pPr>
      <w:pStyle w:val="Footer"/>
      <w:rPr>
        <w:rFonts w:asciiTheme="minorHAnsi" w:hAnsiTheme="minorHAnsi" w:cstheme="minorHAnsi"/>
      </w:rPr>
    </w:pPr>
  </w:p>
  <w:p w14:paraId="0B4432E5" w14:textId="77777777" w:rsidR="00BB6361" w:rsidRDefault="00BB6361"/>
  <w:p w14:paraId="00672784" w14:textId="77777777" w:rsidR="00BB6361" w:rsidRDefault="00BB6361"/>
  <w:p w14:paraId="6F4DC5CB" w14:textId="77777777" w:rsidR="00BB6361" w:rsidRDefault="00BB6361"/>
  <w:p w14:paraId="68933C4F" w14:textId="77777777" w:rsidR="00BB6361" w:rsidRDefault="00BB6361"/>
  <w:p w14:paraId="50D1EC8A" w14:textId="77777777" w:rsidR="00BB6361" w:rsidRDefault="00BB63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 w:type="dxa"/>
      <w:tblBorders>
        <w:top w:val="single" w:sz="6" w:space="0" w:color="F9C80F"/>
        <w:left w:val="single" w:sz="6" w:space="0" w:color="F9C80F"/>
        <w:bottom w:val="single" w:sz="6" w:space="0" w:color="F9C80F"/>
        <w:right w:val="single" w:sz="6" w:space="0" w:color="F9C80F"/>
        <w:insideH w:val="single" w:sz="6" w:space="0" w:color="F9C80F"/>
        <w:insideV w:val="single" w:sz="6" w:space="0" w:color="F9C80F"/>
      </w:tblBorders>
      <w:tblLayout w:type="fixed"/>
      <w:tblCellMar>
        <w:left w:w="107" w:type="dxa"/>
        <w:right w:w="107" w:type="dxa"/>
      </w:tblCellMar>
      <w:tblLook w:val="0000" w:firstRow="0" w:lastRow="0" w:firstColumn="0" w:lastColumn="0" w:noHBand="0" w:noVBand="0"/>
    </w:tblPr>
    <w:tblGrid>
      <w:gridCol w:w="1701"/>
      <w:gridCol w:w="3686"/>
      <w:gridCol w:w="1559"/>
      <w:gridCol w:w="1559"/>
      <w:gridCol w:w="1418"/>
    </w:tblGrid>
    <w:tr w:rsidR="008B2148" w:rsidRPr="004921C0" w14:paraId="5FBCE03F" w14:textId="77777777" w:rsidTr="00CA415A">
      <w:trPr>
        <w:cantSplit/>
        <w:trHeight w:val="270"/>
      </w:trPr>
      <w:tc>
        <w:tcPr>
          <w:tcW w:w="1701" w:type="dxa"/>
          <w:shd w:val="clear" w:color="auto" w:fill="auto"/>
          <w:vAlign w:val="center"/>
        </w:tcPr>
        <w:p w14:paraId="5A91716D" w14:textId="77777777" w:rsidR="008B2148" w:rsidRPr="00597AFD" w:rsidRDefault="008B2148" w:rsidP="008B2148">
          <w:pPr>
            <w:pStyle w:val="Table"/>
            <w:spacing w:before="0" w:after="0"/>
            <w:rPr>
              <w:rFonts w:asciiTheme="minorHAnsi" w:hAnsiTheme="minorHAnsi" w:cstheme="minorHAnsi"/>
              <w:b/>
              <w:bCs/>
            </w:rPr>
          </w:pPr>
          <w:r w:rsidRPr="00597AFD">
            <w:rPr>
              <w:rFonts w:asciiTheme="minorHAnsi" w:hAnsiTheme="minorHAnsi" w:cstheme="minorHAnsi"/>
              <w:b/>
              <w:bCs/>
            </w:rPr>
            <w:t>Revision Date</w:t>
          </w:r>
        </w:p>
      </w:tc>
      <w:tc>
        <w:tcPr>
          <w:tcW w:w="3686" w:type="dxa"/>
          <w:shd w:val="clear" w:color="auto" w:fill="auto"/>
          <w:vAlign w:val="center"/>
        </w:tcPr>
        <w:p w14:paraId="18B958B0" w14:textId="77777777" w:rsidR="008B2148" w:rsidRPr="00597AFD" w:rsidRDefault="008B2148" w:rsidP="008B2148">
          <w:pPr>
            <w:pStyle w:val="Table"/>
            <w:spacing w:before="0" w:after="0"/>
            <w:rPr>
              <w:rFonts w:asciiTheme="minorHAnsi" w:hAnsiTheme="minorHAnsi" w:cstheme="minorHAnsi"/>
              <w:b/>
              <w:bCs/>
            </w:rPr>
          </w:pPr>
          <w:r w:rsidRPr="00597AFD">
            <w:rPr>
              <w:rFonts w:asciiTheme="minorHAnsi" w:hAnsiTheme="minorHAnsi" w:cstheme="minorHAnsi"/>
              <w:b/>
              <w:bCs/>
            </w:rPr>
            <w:t>Description</w:t>
          </w:r>
        </w:p>
      </w:tc>
      <w:tc>
        <w:tcPr>
          <w:tcW w:w="1559" w:type="dxa"/>
          <w:shd w:val="clear" w:color="auto" w:fill="auto"/>
          <w:vAlign w:val="center"/>
        </w:tcPr>
        <w:p w14:paraId="198C159B" w14:textId="77777777" w:rsidR="008B2148" w:rsidRPr="00597AFD" w:rsidRDefault="008B2148" w:rsidP="008B2148">
          <w:pPr>
            <w:pStyle w:val="Table"/>
            <w:spacing w:before="0" w:after="0"/>
            <w:rPr>
              <w:rFonts w:asciiTheme="minorHAnsi" w:hAnsiTheme="minorHAnsi" w:cstheme="minorHAnsi"/>
              <w:b/>
              <w:bCs/>
            </w:rPr>
          </w:pPr>
          <w:r w:rsidRPr="00597AFD">
            <w:rPr>
              <w:rFonts w:asciiTheme="minorHAnsi" w:hAnsiTheme="minorHAnsi" w:cstheme="minorHAnsi"/>
              <w:b/>
              <w:bCs/>
            </w:rPr>
            <w:t xml:space="preserve">Originator </w:t>
          </w:r>
        </w:p>
      </w:tc>
      <w:tc>
        <w:tcPr>
          <w:tcW w:w="1559" w:type="dxa"/>
          <w:shd w:val="clear" w:color="auto" w:fill="auto"/>
          <w:vAlign w:val="center"/>
        </w:tcPr>
        <w:p w14:paraId="2E25A198" w14:textId="77777777" w:rsidR="008B2148" w:rsidRPr="00597AFD" w:rsidRDefault="008B2148" w:rsidP="008B2148">
          <w:pPr>
            <w:pStyle w:val="Table"/>
            <w:spacing w:before="0" w:after="0"/>
            <w:rPr>
              <w:rFonts w:asciiTheme="minorHAnsi" w:hAnsiTheme="minorHAnsi" w:cstheme="minorHAnsi"/>
              <w:b/>
              <w:bCs/>
            </w:rPr>
          </w:pPr>
          <w:r w:rsidRPr="00597AFD">
            <w:rPr>
              <w:rFonts w:asciiTheme="minorHAnsi" w:hAnsiTheme="minorHAnsi" w:cstheme="minorHAnsi"/>
              <w:b/>
              <w:bCs/>
            </w:rPr>
            <w:t>Reviewer</w:t>
          </w:r>
        </w:p>
      </w:tc>
      <w:tc>
        <w:tcPr>
          <w:tcW w:w="1418" w:type="dxa"/>
          <w:shd w:val="clear" w:color="auto" w:fill="auto"/>
          <w:vAlign w:val="center"/>
        </w:tcPr>
        <w:p w14:paraId="74B5063A" w14:textId="77777777" w:rsidR="008B2148" w:rsidRPr="00597AFD" w:rsidRDefault="008B2148" w:rsidP="008B2148">
          <w:pPr>
            <w:pStyle w:val="Table"/>
            <w:spacing w:before="0" w:after="0"/>
            <w:rPr>
              <w:rFonts w:asciiTheme="minorHAnsi" w:hAnsiTheme="minorHAnsi" w:cstheme="minorHAnsi"/>
              <w:b/>
              <w:bCs/>
            </w:rPr>
          </w:pPr>
          <w:r w:rsidRPr="00597AFD">
            <w:rPr>
              <w:rFonts w:asciiTheme="minorHAnsi" w:hAnsiTheme="minorHAnsi" w:cstheme="minorHAnsi"/>
              <w:b/>
              <w:bCs/>
            </w:rPr>
            <w:t>Approver</w:t>
          </w:r>
        </w:p>
      </w:tc>
    </w:tr>
    <w:tr w:rsidR="008B2148" w:rsidRPr="004921C0" w14:paraId="76F88262" w14:textId="77777777" w:rsidTr="00CA415A">
      <w:trPr>
        <w:cantSplit/>
        <w:trHeight w:val="214"/>
      </w:trPr>
      <w:tc>
        <w:tcPr>
          <w:tcW w:w="1701" w:type="dxa"/>
        </w:tcPr>
        <w:p w14:paraId="6BF3B06B" w14:textId="77777777" w:rsidR="008B2148" w:rsidRPr="00597AFD" w:rsidRDefault="008B2148" w:rsidP="008B2148">
          <w:pPr>
            <w:pStyle w:val="Table"/>
            <w:spacing w:before="0" w:after="0"/>
            <w:rPr>
              <w:rFonts w:asciiTheme="minorHAnsi" w:hAnsiTheme="minorHAnsi" w:cstheme="minorHAnsi"/>
            </w:rPr>
          </w:pPr>
          <w:r>
            <w:rPr>
              <w:rFonts w:asciiTheme="minorHAnsi" w:hAnsiTheme="minorHAnsi" w:cstheme="minorHAnsi"/>
            </w:rPr>
            <w:t>01 July 2021</w:t>
          </w:r>
        </w:p>
      </w:tc>
      <w:tc>
        <w:tcPr>
          <w:tcW w:w="3686" w:type="dxa"/>
        </w:tcPr>
        <w:p w14:paraId="7EC3E969" w14:textId="77777777" w:rsidR="008B2148" w:rsidRPr="004921C0" w:rsidRDefault="008B2148" w:rsidP="008B2148">
          <w:pPr>
            <w:pStyle w:val="Table"/>
            <w:spacing w:before="0" w:after="0"/>
            <w:rPr>
              <w:rFonts w:asciiTheme="minorHAnsi" w:hAnsiTheme="minorHAnsi" w:cstheme="minorHAnsi"/>
            </w:rPr>
          </w:pPr>
          <w:r w:rsidRPr="004921C0">
            <w:rPr>
              <w:rFonts w:asciiTheme="minorHAnsi" w:hAnsiTheme="minorHAnsi" w:cstheme="minorHAnsi"/>
            </w:rPr>
            <w:t>New Document</w:t>
          </w:r>
        </w:p>
      </w:tc>
      <w:tc>
        <w:tcPr>
          <w:tcW w:w="1559" w:type="dxa"/>
        </w:tcPr>
        <w:p w14:paraId="3CDE5AC1" w14:textId="77777777" w:rsidR="008B2148" w:rsidRPr="00133192" w:rsidRDefault="008B2148" w:rsidP="008B2148">
          <w:pPr>
            <w:pStyle w:val="Table"/>
            <w:spacing w:before="0" w:after="0"/>
            <w:rPr>
              <w:rFonts w:asciiTheme="minorHAnsi" w:hAnsiTheme="minorHAnsi" w:cstheme="minorHAnsi"/>
            </w:rPr>
          </w:pPr>
          <w:r>
            <w:rPr>
              <w:rFonts w:asciiTheme="minorHAnsi" w:hAnsiTheme="minorHAnsi" w:cstheme="minorHAnsi"/>
            </w:rPr>
            <w:t>K Abrahms</w:t>
          </w:r>
        </w:p>
      </w:tc>
      <w:tc>
        <w:tcPr>
          <w:tcW w:w="1559" w:type="dxa"/>
        </w:tcPr>
        <w:p w14:paraId="394C7076" w14:textId="77777777" w:rsidR="008B2148" w:rsidRPr="00133192" w:rsidRDefault="008B2148" w:rsidP="008B2148">
          <w:pPr>
            <w:pStyle w:val="Table"/>
            <w:spacing w:before="0" w:after="0"/>
            <w:rPr>
              <w:rFonts w:asciiTheme="minorHAnsi" w:hAnsiTheme="minorHAnsi" w:cstheme="minorHAnsi"/>
            </w:rPr>
          </w:pPr>
          <w:r>
            <w:rPr>
              <w:rFonts w:asciiTheme="minorHAnsi" w:hAnsiTheme="minorHAnsi" w:cstheme="minorHAnsi"/>
            </w:rPr>
            <w:t>A Takihito</w:t>
          </w:r>
        </w:p>
      </w:tc>
      <w:tc>
        <w:tcPr>
          <w:tcW w:w="1418" w:type="dxa"/>
        </w:tcPr>
        <w:p w14:paraId="44832A3F" w14:textId="77777777" w:rsidR="008B2148" w:rsidRPr="004921C0" w:rsidRDefault="008B2148" w:rsidP="008B2148">
          <w:pPr>
            <w:pStyle w:val="Table"/>
            <w:spacing w:before="0" w:after="0"/>
            <w:rPr>
              <w:rFonts w:asciiTheme="minorHAnsi" w:hAnsiTheme="minorHAnsi" w:cstheme="minorHAnsi"/>
            </w:rPr>
          </w:pPr>
          <w:r>
            <w:rPr>
              <w:rFonts w:asciiTheme="minorHAnsi" w:hAnsiTheme="minorHAnsi" w:cstheme="minorHAnsi"/>
            </w:rPr>
            <w:t>L Batchelor</w:t>
          </w:r>
        </w:p>
      </w:tc>
    </w:tr>
  </w:tbl>
  <w:p w14:paraId="41C63FF7" w14:textId="45240F40" w:rsidR="0088794B" w:rsidRPr="004921C0" w:rsidRDefault="008B2148" w:rsidP="00527371">
    <w:pPr>
      <w:pStyle w:val="DisclaimerandCopywrite"/>
      <w:jc w:val="both"/>
      <w:rPr>
        <w:rFonts w:asciiTheme="minorHAnsi" w:hAnsiTheme="minorHAnsi" w:cstheme="minorHAnsi"/>
      </w:rPr>
    </w:pPr>
    <w:r>
      <w:rPr>
        <w:rFonts w:asciiTheme="minorHAnsi" w:hAnsiTheme="minorHAnsi" w:cstheme="minorHAnsi"/>
      </w:rPr>
      <w:br/>
    </w:r>
    <w:r w:rsidR="0088794B" w:rsidRPr="004921C0">
      <w:rPr>
        <w:rFonts w:asciiTheme="minorHAnsi" w:hAnsiTheme="minorHAnsi" w:cstheme="minorHAnsi"/>
      </w:rPr>
      <w:t>The latest version of this document will be available on the document management system (</w:t>
    </w:r>
    <w:r w:rsidR="0088794B">
      <w:rPr>
        <w:rFonts w:asciiTheme="minorHAnsi" w:hAnsiTheme="minorHAnsi" w:cstheme="minorHAnsi"/>
      </w:rPr>
      <w:t>r</w:t>
    </w:r>
    <w:r w:rsidR="0088794B" w:rsidRPr="004921C0">
      <w:rPr>
        <w:rFonts w:asciiTheme="minorHAnsi" w:hAnsiTheme="minorHAnsi" w:cstheme="minorHAnsi"/>
      </w:rPr>
      <w:t>sur</w:t>
    </w:r>
    <w:r w:rsidR="0088794B">
      <w:rPr>
        <w:rFonts w:asciiTheme="minorHAnsi" w:hAnsiTheme="minorHAnsi" w:cstheme="minorHAnsi"/>
      </w:rPr>
      <w:t>e</w:t>
    </w:r>
    <w:r w:rsidR="0088794B" w:rsidRPr="004921C0">
      <w:rPr>
        <w:rFonts w:asciiTheme="minorHAnsi" w:hAnsiTheme="minorHAnsi" w:cstheme="minorHAnsi"/>
      </w:rPr>
      <w:t>d). When amendments occur, the entire document and its appendices will be reissued with a corresponding Revision Date.</w:t>
    </w:r>
    <w:r w:rsidR="00634B85">
      <w:rPr>
        <w:rFonts w:asciiTheme="minorHAnsi" w:hAnsiTheme="minorHAnsi" w:cstheme="minorHAnsi"/>
      </w:rPr>
      <w:t xml:space="preserve"> </w:t>
    </w:r>
    <w:r w:rsidR="0088794B" w:rsidRPr="004921C0">
      <w:rPr>
        <w:rFonts w:asciiTheme="minorHAnsi" w:hAnsiTheme="minorHAnsi" w:cstheme="minorHAnsi"/>
      </w:rPr>
      <w:t xml:space="preserve">The information contained in this document is solely for the use by </w:t>
    </w:r>
    <w:r w:rsidR="008B2544">
      <w:rPr>
        <w:rFonts w:asciiTheme="minorHAnsi" w:hAnsiTheme="minorHAnsi" w:cstheme="minorHAnsi"/>
      </w:rPr>
      <w:t>Kaius</w:t>
    </w:r>
    <w:r w:rsidR="0088794B" w:rsidRPr="004921C0">
      <w:rPr>
        <w:rFonts w:asciiTheme="minorHAnsi" w:hAnsiTheme="minorHAnsi" w:cstheme="minorHAnsi"/>
      </w:rPr>
      <w:t xml:space="preserve"> Resources and approved contractors for the purpose for which it has been prepared and </w:t>
    </w:r>
    <w:r w:rsidR="008B2544">
      <w:rPr>
        <w:rFonts w:asciiTheme="minorHAnsi" w:hAnsiTheme="minorHAnsi" w:cstheme="minorHAnsi"/>
      </w:rPr>
      <w:t>Kaius</w:t>
    </w:r>
    <w:r w:rsidR="0088794B" w:rsidRPr="004921C0">
      <w:rPr>
        <w:rFonts w:asciiTheme="minorHAnsi" w:hAnsiTheme="minorHAnsi" w:cstheme="minorHAnsi"/>
      </w:rPr>
      <w:t xml:space="preserve"> Resources undertakes no duty to or accepts any responsibility to any third party who may rely upon this document. All rights reserved. No section or element of this document may be removed from this document, reproduced, electronically stored or transmitted in any form without the written permission of </w:t>
    </w:r>
    <w:r w:rsidR="008B2544">
      <w:rPr>
        <w:rFonts w:asciiTheme="minorHAnsi" w:hAnsiTheme="minorHAnsi" w:cstheme="minorHAnsi"/>
      </w:rPr>
      <w:t>Kaius</w:t>
    </w:r>
    <w:r w:rsidR="0088794B" w:rsidRPr="004921C0">
      <w:rPr>
        <w:rFonts w:asciiTheme="minorHAnsi" w:hAnsiTheme="minorHAnsi" w:cstheme="minorHAnsi"/>
      </w:rPr>
      <w:t xml:space="preserve"> Resources.</w:t>
    </w:r>
  </w:p>
  <w:p w14:paraId="50A05E9E" w14:textId="77777777" w:rsidR="0088794B" w:rsidRPr="004921C0" w:rsidRDefault="0088794B" w:rsidP="00671464">
    <w:pPr>
      <w:pStyle w:val="Disclaim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A50D" w14:textId="77777777" w:rsidR="00527750" w:rsidRDefault="00527750" w:rsidP="00B474B2">
      <w:r>
        <w:separator/>
      </w:r>
    </w:p>
    <w:p w14:paraId="431D9CBE" w14:textId="77777777" w:rsidR="00527750" w:rsidRDefault="00527750"/>
  </w:footnote>
  <w:footnote w:type="continuationSeparator" w:id="0">
    <w:p w14:paraId="0F1886D4" w14:textId="77777777" w:rsidR="00527750" w:rsidRDefault="00527750" w:rsidP="00B474B2">
      <w:r>
        <w:continuationSeparator/>
      </w:r>
    </w:p>
    <w:p w14:paraId="3AF9369A" w14:textId="77777777" w:rsidR="00527750" w:rsidRDefault="00527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BB6" w14:textId="77777777" w:rsidR="000F5828" w:rsidRDefault="000F5828">
    <w:pPr>
      <w:pStyle w:val="Header"/>
    </w:pPr>
  </w:p>
  <w:p w14:paraId="7A95DD0A" w14:textId="77777777" w:rsidR="00BB6361" w:rsidRDefault="00BB6361"/>
  <w:p w14:paraId="4961D83E" w14:textId="77777777" w:rsidR="00BB6361" w:rsidRDefault="00BB6361"/>
  <w:p w14:paraId="2CD29AA6" w14:textId="77777777" w:rsidR="00BB6361" w:rsidRDefault="00BB6361"/>
  <w:p w14:paraId="45E4D386" w14:textId="77777777" w:rsidR="00BB6361" w:rsidRDefault="00BB6361"/>
  <w:p w14:paraId="0162F48A" w14:textId="77777777" w:rsidR="00BB6361" w:rsidRDefault="00BB63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000" w:firstRow="0" w:lastRow="0" w:firstColumn="0" w:lastColumn="0" w:noHBand="0" w:noVBand="0"/>
    </w:tblPr>
    <w:tblGrid>
      <w:gridCol w:w="7448"/>
      <w:gridCol w:w="2467"/>
    </w:tblGrid>
    <w:tr w:rsidR="0088794B" w:rsidRPr="004921C0" w14:paraId="6DC6A6E7" w14:textId="77777777" w:rsidTr="0088794B">
      <w:trPr>
        <w:cantSplit/>
        <w:trHeight w:val="988"/>
        <w:tblHeader/>
      </w:trPr>
      <w:tc>
        <w:tcPr>
          <w:tcW w:w="3756" w:type="pct"/>
          <w:vAlign w:val="center"/>
        </w:tcPr>
        <w:p w14:paraId="12879B58" w14:textId="0EB5567E" w:rsidR="0088794B" w:rsidRPr="009E7F0B" w:rsidRDefault="003E083A" w:rsidP="009E7F0B">
          <w:pPr>
            <w:pStyle w:val="Header"/>
            <w:tabs>
              <w:tab w:val="clear" w:pos="4513"/>
              <w:tab w:val="clear" w:pos="9026"/>
            </w:tabs>
            <w:spacing w:before="60" w:after="60"/>
            <w:ind w:left="-110"/>
            <w:jc w:val="left"/>
            <w:rPr>
              <w:rFonts w:asciiTheme="minorHAnsi" w:hAnsiTheme="minorHAnsi" w:cstheme="minorHAnsi"/>
              <w:b/>
              <w:bCs/>
            </w:rPr>
          </w:pPr>
          <w:r>
            <w:rPr>
              <w:rFonts w:asciiTheme="minorHAnsi" w:hAnsiTheme="minorHAnsi" w:cstheme="minorHAnsi"/>
              <w:b/>
              <w:bCs/>
              <w:sz w:val="28"/>
              <w:szCs w:val="28"/>
              <w:lang w:val="en-GB" w:eastAsia="en-US"/>
            </w:rPr>
            <w:t>SOP</w:t>
          </w:r>
          <w:r w:rsidR="008D58A7">
            <w:rPr>
              <w:rFonts w:asciiTheme="minorHAnsi" w:hAnsiTheme="minorHAnsi" w:cstheme="minorHAnsi"/>
              <w:b/>
              <w:bCs/>
              <w:sz w:val="28"/>
              <w:szCs w:val="28"/>
              <w:lang w:val="en-GB" w:eastAsia="en-US"/>
            </w:rPr>
            <w:t xml:space="preserve"> </w:t>
          </w:r>
          <w:r w:rsidR="00225468">
            <w:rPr>
              <w:rFonts w:asciiTheme="minorHAnsi" w:hAnsiTheme="minorHAnsi" w:cstheme="minorHAnsi"/>
              <w:b/>
              <w:bCs/>
              <w:sz w:val="28"/>
              <w:szCs w:val="28"/>
              <w:lang w:val="en-GB" w:eastAsia="en-US"/>
            </w:rPr>
            <w:t>–</w:t>
          </w:r>
          <w:r w:rsidR="008D58A7">
            <w:rPr>
              <w:rFonts w:asciiTheme="minorHAnsi" w:hAnsiTheme="minorHAnsi" w:cstheme="minorHAnsi"/>
              <w:b/>
              <w:bCs/>
              <w:sz w:val="28"/>
              <w:szCs w:val="28"/>
              <w:lang w:val="en-GB" w:eastAsia="en-US"/>
            </w:rPr>
            <w:t xml:space="preserve"> </w:t>
          </w:r>
          <w:r w:rsidR="00CE352A">
            <w:rPr>
              <w:rFonts w:asciiTheme="minorHAnsi" w:hAnsiTheme="minorHAnsi" w:cstheme="minorHAnsi"/>
              <w:b/>
              <w:bCs/>
              <w:sz w:val="28"/>
              <w:szCs w:val="28"/>
              <w:lang w:val="en-GB" w:eastAsia="en-US"/>
            </w:rPr>
            <w:t>Radio Communications</w:t>
          </w:r>
          <w:r w:rsidR="0088794B" w:rsidRPr="009E7F0B">
            <w:rPr>
              <w:rFonts w:asciiTheme="minorHAnsi" w:hAnsiTheme="minorHAnsi" w:cstheme="minorHAnsi"/>
              <w:b/>
              <w:bCs/>
              <w:color w:val="F9C80F"/>
              <w:sz w:val="28"/>
              <w:szCs w:val="28"/>
              <w:lang w:eastAsia="en-US"/>
            </w:rPr>
            <w:t>|</w:t>
          </w:r>
          <w:r w:rsidR="0088794B">
            <w:rPr>
              <w:rFonts w:asciiTheme="minorHAnsi" w:hAnsiTheme="minorHAnsi" w:cstheme="minorHAnsi"/>
              <w:b/>
              <w:bCs/>
              <w:sz w:val="28"/>
              <w:szCs w:val="28"/>
              <w:lang w:eastAsia="en-US"/>
            </w:rPr>
            <w:t xml:space="preserve"> </w:t>
          </w:r>
          <w:r w:rsidR="008B2544">
            <w:rPr>
              <w:rFonts w:asciiTheme="minorHAnsi" w:hAnsiTheme="minorHAnsi" w:cstheme="minorHAnsi"/>
              <w:b/>
              <w:bCs/>
              <w:sz w:val="28"/>
              <w:szCs w:val="28"/>
              <w:lang w:eastAsia="en-US"/>
            </w:rPr>
            <w:t>Kaius Resources</w:t>
          </w:r>
        </w:p>
        <w:p w14:paraId="1AF6A764" w14:textId="6ADD3EA6" w:rsidR="0088794B" w:rsidRPr="004921C0" w:rsidRDefault="0088794B" w:rsidP="009E7F0B">
          <w:pPr>
            <w:pStyle w:val="HeaderLevel2"/>
            <w:tabs>
              <w:tab w:val="left" w:pos="2268"/>
            </w:tabs>
            <w:spacing w:before="120"/>
            <w:ind w:left="-110"/>
            <w:rPr>
              <w:rFonts w:asciiTheme="minorHAnsi" w:hAnsiTheme="minorHAnsi" w:cstheme="minorHAnsi"/>
            </w:rPr>
          </w:pPr>
          <w:r w:rsidRPr="004921C0">
            <w:rPr>
              <w:rFonts w:asciiTheme="minorHAnsi" w:hAnsiTheme="minorHAnsi" w:cstheme="minorHAnsi"/>
              <w:sz w:val="18"/>
            </w:rPr>
            <w:t>Ref:</w:t>
          </w:r>
          <w:r w:rsidR="00401C62">
            <w:rPr>
              <w:rFonts w:asciiTheme="minorHAnsi" w:hAnsiTheme="minorHAnsi" w:cstheme="minorHAnsi"/>
              <w:sz w:val="18"/>
            </w:rPr>
            <w:t xml:space="preserve"> </w:t>
          </w:r>
          <w:r w:rsidR="003E083A">
            <w:rPr>
              <w:rFonts w:asciiTheme="minorHAnsi" w:hAnsiTheme="minorHAnsi" w:cstheme="minorHAnsi"/>
              <w:sz w:val="18"/>
            </w:rPr>
            <w:t>SOP-</w:t>
          </w:r>
          <w:r w:rsidR="00C26011">
            <w:rPr>
              <w:rFonts w:asciiTheme="minorHAnsi" w:hAnsiTheme="minorHAnsi" w:cstheme="minorHAnsi"/>
              <w:sz w:val="18"/>
            </w:rPr>
            <w:t>0</w:t>
          </w:r>
          <w:r w:rsidR="00CE352A">
            <w:rPr>
              <w:rFonts w:asciiTheme="minorHAnsi" w:hAnsiTheme="minorHAnsi" w:cstheme="minorHAnsi"/>
              <w:sz w:val="18"/>
            </w:rPr>
            <w:t>29</w:t>
          </w:r>
          <w:r w:rsidRPr="004921C0">
            <w:rPr>
              <w:rFonts w:asciiTheme="minorHAnsi" w:hAnsiTheme="minorHAnsi" w:cstheme="minorHAnsi"/>
              <w:sz w:val="18"/>
            </w:rPr>
            <w:tab/>
            <w:t xml:space="preserve">Date: </w:t>
          </w:r>
          <w:r w:rsidR="00246358">
            <w:rPr>
              <w:rFonts w:asciiTheme="minorHAnsi" w:hAnsiTheme="minorHAnsi" w:cstheme="minorHAnsi"/>
              <w:sz w:val="18"/>
            </w:rPr>
            <w:t>01</w:t>
          </w:r>
          <w:r w:rsidRPr="004921C0">
            <w:rPr>
              <w:rFonts w:asciiTheme="minorHAnsi" w:hAnsiTheme="minorHAnsi" w:cstheme="minorHAnsi"/>
              <w:sz w:val="18"/>
            </w:rPr>
            <w:t>-</w:t>
          </w:r>
          <w:r w:rsidR="00246358">
            <w:rPr>
              <w:rFonts w:asciiTheme="minorHAnsi" w:hAnsiTheme="minorHAnsi" w:cstheme="minorHAnsi"/>
              <w:sz w:val="18"/>
            </w:rPr>
            <w:t>Jul</w:t>
          </w:r>
          <w:r w:rsidRPr="004921C0">
            <w:rPr>
              <w:rFonts w:asciiTheme="minorHAnsi" w:hAnsiTheme="minorHAnsi" w:cstheme="minorHAnsi"/>
              <w:sz w:val="18"/>
            </w:rPr>
            <w:t>-20</w:t>
          </w:r>
          <w:r>
            <w:rPr>
              <w:rFonts w:asciiTheme="minorHAnsi" w:hAnsiTheme="minorHAnsi" w:cstheme="minorHAnsi"/>
              <w:sz w:val="18"/>
            </w:rPr>
            <w:t>2</w:t>
          </w:r>
          <w:r w:rsidR="00246358">
            <w:rPr>
              <w:rFonts w:asciiTheme="minorHAnsi" w:hAnsiTheme="minorHAnsi" w:cstheme="minorHAnsi"/>
              <w:sz w:val="18"/>
            </w:rPr>
            <w:t>1</w:t>
          </w:r>
          <w:r w:rsidRPr="004921C0">
            <w:rPr>
              <w:rFonts w:asciiTheme="minorHAnsi" w:hAnsiTheme="minorHAnsi" w:cstheme="minorHAnsi"/>
              <w:sz w:val="18"/>
            </w:rPr>
            <w:t xml:space="preserve"> v1</w:t>
          </w:r>
        </w:p>
      </w:tc>
      <w:tc>
        <w:tcPr>
          <w:tcW w:w="1244" w:type="pct"/>
        </w:tcPr>
        <w:p w14:paraId="03805843" w14:textId="5ADDE4B4" w:rsidR="0088794B" w:rsidRPr="004921C0" w:rsidRDefault="00072533" w:rsidP="005F4B3A">
          <w:pPr>
            <w:tabs>
              <w:tab w:val="right" w:pos="2194"/>
            </w:tabs>
            <w:ind w:left="34"/>
            <w:jc w:val="right"/>
            <w:rPr>
              <w:rFonts w:asciiTheme="minorHAnsi" w:hAnsiTheme="minorHAnsi" w:cstheme="minorHAnsi"/>
              <w:szCs w:val="22"/>
            </w:rPr>
          </w:pPr>
          <w:r>
            <w:rPr>
              <w:rFonts w:asciiTheme="minorHAnsi" w:hAnsiTheme="minorHAnsi" w:cstheme="minorHAnsi"/>
              <w:noProof/>
            </w:rPr>
            <w:drawing>
              <wp:inline distT="0" distB="0" distL="0" distR="0" wp14:anchorId="746CDAA8" wp14:editId="15199E5E">
                <wp:extent cx="649670" cy="630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46" cy="632733"/>
                        </a:xfrm>
                        <a:prstGeom prst="rect">
                          <a:avLst/>
                        </a:prstGeom>
                        <a:noFill/>
                        <a:ln>
                          <a:noFill/>
                        </a:ln>
                      </pic:spPr>
                    </pic:pic>
                  </a:graphicData>
                </a:graphic>
              </wp:inline>
            </w:drawing>
          </w:r>
        </w:p>
      </w:tc>
    </w:tr>
  </w:tbl>
  <w:p w14:paraId="78FDDE55" w14:textId="77777777" w:rsidR="0088794B" w:rsidRPr="004921C0" w:rsidRDefault="0088794B" w:rsidP="005F4B3A">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AE32" w14:textId="0A60ADCF" w:rsidR="0088794B" w:rsidRDefault="0088794B">
    <w:pPr>
      <w:pStyle w:val="Header"/>
      <w:rPr>
        <w:noProof/>
      </w:rPr>
    </w:pPr>
    <w:r>
      <w:rPr>
        <w:noProof/>
      </w:rPr>
      <w:tab/>
    </w:r>
    <w:r>
      <w:rPr>
        <w:noProof/>
      </w:rPr>
      <w:tab/>
    </w:r>
  </w:p>
  <w:p w14:paraId="4753A322" w14:textId="77777777" w:rsidR="0088794B" w:rsidRPr="006338D1" w:rsidRDefault="0088794B">
    <w:pPr>
      <w:pStyle w:val="Header"/>
      <w:rPr>
        <w:noProof/>
        <w:sz w:val="36"/>
        <w:szCs w:val="28"/>
      </w:rPr>
    </w:pPr>
  </w:p>
  <w:p w14:paraId="6EA62990" w14:textId="2701EAC7" w:rsidR="0088794B" w:rsidRDefault="00887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80"/>
    <w:multiLevelType w:val="multilevel"/>
    <w:tmpl w:val="F60CCC5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A82E98"/>
    <w:multiLevelType w:val="hybridMultilevel"/>
    <w:tmpl w:val="7DB05768"/>
    <w:lvl w:ilvl="0" w:tplc="31E2F868">
      <w:start w:val="1"/>
      <w:numFmt w:val="bullet"/>
      <w:pStyle w:val="Bullets2"/>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492139C6"/>
    <w:multiLevelType w:val="multilevel"/>
    <w:tmpl w:val="F0243E6A"/>
    <w:styleLink w:val="Bullet1"/>
    <w:lvl w:ilvl="0">
      <w:start w:val="1"/>
      <w:numFmt w:val="bullet"/>
      <w:lvlText w:val=""/>
      <w:lvlJc w:val="left"/>
      <w:pPr>
        <w:ind w:left="1146" w:hanging="360"/>
      </w:pPr>
      <w:rPr>
        <w:rFonts w:ascii="Symbol" w:hAnsi="Symbol"/>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 w15:restartNumberingAfterBreak="0">
    <w:nsid w:val="4E0E4537"/>
    <w:multiLevelType w:val="multilevel"/>
    <w:tmpl w:val="A3F697A0"/>
    <w:lvl w:ilvl="0">
      <w:start w:val="1"/>
      <w:numFmt w:val="bullet"/>
      <w:pStyle w:val="Bullets"/>
      <w:lvlText w:val=""/>
      <w:lvlJc w:val="left"/>
      <w:pPr>
        <w:ind w:left="1134" w:hanging="567"/>
      </w:pPr>
      <w:rPr>
        <w:rFonts w:ascii="Wingdings" w:hAnsi="Wingdings" w:hint="default"/>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cs="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cs="Courier New" w:hint="default"/>
      </w:rPr>
    </w:lvl>
    <w:lvl w:ilvl="8">
      <w:start w:val="1"/>
      <w:numFmt w:val="bullet"/>
      <w:lvlText w:val=""/>
      <w:lvlJc w:val="left"/>
      <w:pPr>
        <w:ind w:left="5670" w:hanging="567"/>
      </w:pPr>
      <w:rPr>
        <w:rFonts w:ascii="Wingdings" w:hAnsi="Wingdings" w:hint="default"/>
      </w:rPr>
    </w:lvl>
  </w:abstractNum>
  <w:abstractNum w:abstractNumId="4" w15:restartNumberingAfterBreak="0">
    <w:nsid w:val="5DF370CE"/>
    <w:multiLevelType w:val="hybridMultilevel"/>
    <w:tmpl w:val="2B500028"/>
    <w:lvl w:ilvl="0" w:tplc="6E4266EC">
      <w:start w:val="1"/>
      <w:numFmt w:val="bullet"/>
      <w:pStyle w:val="Bullets1"/>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684F5C0F"/>
    <w:multiLevelType w:val="hybridMultilevel"/>
    <w:tmpl w:val="4866F256"/>
    <w:lvl w:ilvl="0" w:tplc="973434E2">
      <w:start w:val="1"/>
      <w:numFmt w:val="bullet"/>
      <w:pStyle w:val="Bullet1aChar"/>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B0721E"/>
    <w:multiLevelType w:val="hybridMultilevel"/>
    <w:tmpl w:val="1CD432C0"/>
    <w:lvl w:ilvl="0" w:tplc="408A715E">
      <w:start w:val="1"/>
      <w:numFmt w:val="decimal"/>
      <w:pStyle w:val="QuestionnaireAnsw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7CA522A4"/>
    <w:multiLevelType w:val="hybridMultilevel"/>
    <w:tmpl w:val="EAD2F6D0"/>
    <w:lvl w:ilvl="0" w:tplc="91061AFE">
      <w:start w:val="1"/>
      <w:numFmt w:val="decimal"/>
      <w:pStyle w:val="QuestionnaireQuestion"/>
      <w:lvlText w:val="%1."/>
      <w:lvlJc w:val="left"/>
      <w:pPr>
        <w:ind w:left="1134" w:hanging="567"/>
      </w:pPr>
      <w:rPr>
        <w:rFonts w:hint="default"/>
      </w:rPr>
    </w:lvl>
    <w:lvl w:ilvl="1" w:tplc="2A0EB570">
      <w:start w:val="1"/>
      <w:numFmt w:val="lowerLetter"/>
      <w:pStyle w:val="QuestionnaireMultichoice"/>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5"/>
  </w:num>
  <w:num w:numId="2">
    <w:abstractNumId w:val="2"/>
  </w:num>
  <w:num w:numId="3">
    <w:abstractNumId w:val="4"/>
  </w:num>
  <w:num w:numId="4">
    <w:abstractNumId w:val="0"/>
  </w:num>
  <w:num w:numId="5">
    <w:abstractNumId w:val="3"/>
  </w:num>
  <w:num w:numId="6">
    <w:abstractNumId w:val="7"/>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PH"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B"/>
    <w:rsid w:val="00000962"/>
    <w:rsid w:val="00000983"/>
    <w:rsid w:val="000013A5"/>
    <w:rsid w:val="00001773"/>
    <w:rsid w:val="0000238F"/>
    <w:rsid w:val="00002566"/>
    <w:rsid w:val="00002B2B"/>
    <w:rsid w:val="00004499"/>
    <w:rsid w:val="0000476F"/>
    <w:rsid w:val="00004CCC"/>
    <w:rsid w:val="00004D72"/>
    <w:rsid w:val="00004FE3"/>
    <w:rsid w:val="0000542E"/>
    <w:rsid w:val="00005456"/>
    <w:rsid w:val="000058CA"/>
    <w:rsid w:val="0000727A"/>
    <w:rsid w:val="00010548"/>
    <w:rsid w:val="00010EF6"/>
    <w:rsid w:val="000115FE"/>
    <w:rsid w:val="00012E06"/>
    <w:rsid w:val="0001353F"/>
    <w:rsid w:val="00013A77"/>
    <w:rsid w:val="00013DA2"/>
    <w:rsid w:val="00014236"/>
    <w:rsid w:val="0001571B"/>
    <w:rsid w:val="00016FFC"/>
    <w:rsid w:val="0001774A"/>
    <w:rsid w:val="00020E6B"/>
    <w:rsid w:val="00021003"/>
    <w:rsid w:val="00022154"/>
    <w:rsid w:val="00022D7F"/>
    <w:rsid w:val="00022DDF"/>
    <w:rsid w:val="00023D91"/>
    <w:rsid w:val="00024170"/>
    <w:rsid w:val="00030276"/>
    <w:rsid w:val="00031D1E"/>
    <w:rsid w:val="0003202D"/>
    <w:rsid w:val="000322F9"/>
    <w:rsid w:val="00032F82"/>
    <w:rsid w:val="00033929"/>
    <w:rsid w:val="00033F0A"/>
    <w:rsid w:val="000349C1"/>
    <w:rsid w:val="00035743"/>
    <w:rsid w:val="00037163"/>
    <w:rsid w:val="000410EA"/>
    <w:rsid w:val="0004131F"/>
    <w:rsid w:val="000448FD"/>
    <w:rsid w:val="000449BC"/>
    <w:rsid w:val="00044C81"/>
    <w:rsid w:val="0004504B"/>
    <w:rsid w:val="00046901"/>
    <w:rsid w:val="00046CAE"/>
    <w:rsid w:val="00047090"/>
    <w:rsid w:val="00050333"/>
    <w:rsid w:val="00051CDC"/>
    <w:rsid w:val="0005274B"/>
    <w:rsid w:val="00052966"/>
    <w:rsid w:val="00052DE5"/>
    <w:rsid w:val="0005352A"/>
    <w:rsid w:val="00053753"/>
    <w:rsid w:val="00053CA7"/>
    <w:rsid w:val="00053E1A"/>
    <w:rsid w:val="00054DF1"/>
    <w:rsid w:val="0005524A"/>
    <w:rsid w:val="00055C52"/>
    <w:rsid w:val="00056AD7"/>
    <w:rsid w:val="00056E6E"/>
    <w:rsid w:val="00056F8B"/>
    <w:rsid w:val="000576E5"/>
    <w:rsid w:val="000610A3"/>
    <w:rsid w:val="0006191B"/>
    <w:rsid w:val="00062C48"/>
    <w:rsid w:val="00062FAE"/>
    <w:rsid w:val="00064A8A"/>
    <w:rsid w:val="00064D37"/>
    <w:rsid w:val="000662E8"/>
    <w:rsid w:val="000668B0"/>
    <w:rsid w:val="000668CB"/>
    <w:rsid w:val="000669EF"/>
    <w:rsid w:val="00070894"/>
    <w:rsid w:val="00071814"/>
    <w:rsid w:val="00071EE9"/>
    <w:rsid w:val="00072533"/>
    <w:rsid w:val="00073028"/>
    <w:rsid w:val="00073EE7"/>
    <w:rsid w:val="0007432C"/>
    <w:rsid w:val="0007585A"/>
    <w:rsid w:val="000764B8"/>
    <w:rsid w:val="000767A5"/>
    <w:rsid w:val="000778E4"/>
    <w:rsid w:val="00080509"/>
    <w:rsid w:val="000807B1"/>
    <w:rsid w:val="00080D1C"/>
    <w:rsid w:val="00083118"/>
    <w:rsid w:val="00083554"/>
    <w:rsid w:val="000840D8"/>
    <w:rsid w:val="00085BC6"/>
    <w:rsid w:val="00086DF5"/>
    <w:rsid w:val="000873CA"/>
    <w:rsid w:val="00087818"/>
    <w:rsid w:val="000906C8"/>
    <w:rsid w:val="000911D3"/>
    <w:rsid w:val="00091222"/>
    <w:rsid w:val="00091F3B"/>
    <w:rsid w:val="00092181"/>
    <w:rsid w:val="00092B6E"/>
    <w:rsid w:val="00093767"/>
    <w:rsid w:val="00095366"/>
    <w:rsid w:val="0009562C"/>
    <w:rsid w:val="00095924"/>
    <w:rsid w:val="000964A7"/>
    <w:rsid w:val="000965DC"/>
    <w:rsid w:val="00097AC8"/>
    <w:rsid w:val="000A06DD"/>
    <w:rsid w:val="000A2275"/>
    <w:rsid w:val="000A2D33"/>
    <w:rsid w:val="000A3000"/>
    <w:rsid w:val="000A4760"/>
    <w:rsid w:val="000A4ABF"/>
    <w:rsid w:val="000A4B4D"/>
    <w:rsid w:val="000A53F6"/>
    <w:rsid w:val="000A59FF"/>
    <w:rsid w:val="000A5B69"/>
    <w:rsid w:val="000A6003"/>
    <w:rsid w:val="000A6477"/>
    <w:rsid w:val="000A6710"/>
    <w:rsid w:val="000A713E"/>
    <w:rsid w:val="000A7CD9"/>
    <w:rsid w:val="000B0D14"/>
    <w:rsid w:val="000B3508"/>
    <w:rsid w:val="000B3E1B"/>
    <w:rsid w:val="000B3E88"/>
    <w:rsid w:val="000B4696"/>
    <w:rsid w:val="000B4866"/>
    <w:rsid w:val="000B494B"/>
    <w:rsid w:val="000B4DE5"/>
    <w:rsid w:val="000B564F"/>
    <w:rsid w:val="000B5DBD"/>
    <w:rsid w:val="000B6189"/>
    <w:rsid w:val="000B67FC"/>
    <w:rsid w:val="000B7D30"/>
    <w:rsid w:val="000B7D5F"/>
    <w:rsid w:val="000C0109"/>
    <w:rsid w:val="000C0D84"/>
    <w:rsid w:val="000C0F25"/>
    <w:rsid w:val="000C11B0"/>
    <w:rsid w:val="000C1553"/>
    <w:rsid w:val="000C1840"/>
    <w:rsid w:val="000C26DF"/>
    <w:rsid w:val="000C3043"/>
    <w:rsid w:val="000C3A72"/>
    <w:rsid w:val="000C45AB"/>
    <w:rsid w:val="000C4ABC"/>
    <w:rsid w:val="000C5ECF"/>
    <w:rsid w:val="000C6025"/>
    <w:rsid w:val="000C66A3"/>
    <w:rsid w:val="000C6E7B"/>
    <w:rsid w:val="000C6F9B"/>
    <w:rsid w:val="000C73DC"/>
    <w:rsid w:val="000C7CE6"/>
    <w:rsid w:val="000C7EEA"/>
    <w:rsid w:val="000D05BA"/>
    <w:rsid w:val="000D0DA4"/>
    <w:rsid w:val="000D135A"/>
    <w:rsid w:val="000D2133"/>
    <w:rsid w:val="000D25F4"/>
    <w:rsid w:val="000D2D56"/>
    <w:rsid w:val="000D2EDA"/>
    <w:rsid w:val="000D3DE2"/>
    <w:rsid w:val="000D50A8"/>
    <w:rsid w:val="000D66DC"/>
    <w:rsid w:val="000D7D14"/>
    <w:rsid w:val="000E13E6"/>
    <w:rsid w:val="000E16C4"/>
    <w:rsid w:val="000E1FB9"/>
    <w:rsid w:val="000E35E4"/>
    <w:rsid w:val="000E3C10"/>
    <w:rsid w:val="000E3F2C"/>
    <w:rsid w:val="000E4C83"/>
    <w:rsid w:val="000E51B7"/>
    <w:rsid w:val="000E52DB"/>
    <w:rsid w:val="000E58A6"/>
    <w:rsid w:val="000E709F"/>
    <w:rsid w:val="000E77E4"/>
    <w:rsid w:val="000F030F"/>
    <w:rsid w:val="000F1A6B"/>
    <w:rsid w:val="000F248D"/>
    <w:rsid w:val="000F36E6"/>
    <w:rsid w:val="000F41AD"/>
    <w:rsid w:val="000F43A4"/>
    <w:rsid w:val="000F5748"/>
    <w:rsid w:val="000F5828"/>
    <w:rsid w:val="001004D6"/>
    <w:rsid w:val="00100712"/>
    <w:rsid w:val="00100A83"/>
    <w:rsid w:val="001016F2"/>
    <w:rsid w:val="0010187F"/>
    <w:rsid w:val="001023EC"/>
    <w:rsid w:val="00102488"/>
    <w:rsid w:val="00103232"/>
    <w:rsid w:val="001035B6"/>
    <w:rsid w:val="00104EAE"/>
    <w:rsid w:val="00106519"/>
    <w:rsid w:val="001069FD"/>
    <w:rsid w:val="0010744D"/>
    <w:rsid w:val="001100FD"/>
    <w:rsid w:val="0011058E"/>
    <w:rsid w:val="001105CB"/>
    <w:rsid w:val="00112789"/>
    <w:rsid w:val="001130F4"/>
    <w:rsid w:val="00114856"/>
    <w:rsid w:val="00114BA6"/>
    <w:rsid w:val="00115662"/>
    <w:rsid w:val="00115917"/>
    <w:rsid w:val="0011695F"/>
    <w:rsid w:val="00117388"/>
    <w:rsid w:val="00117C7E"/>
    <w:rsid w:val="00120112"/>
    <w:rsid w:val="00121524"/>
    <w:rsid w:val="001216AD"/>
    <w:rsid w:val="001218E6"/>
    <w:rsid w:val="00121AB2"/>
    <w:rsid w:val="001222B2"/>
    <w:rsid w:val="001227C0"/>
    <w:rsid w:val="001233CF"/>
    <w:rsid w:val="001233DA"/>
    <w:rsid w:val="00123617"/>
    <w:rsid w:val="00123CB5"/>
    <w:rsid w:val="00123CCC"/>
    <w:rsid w:val="00125264"/>
    <w:rsid w:val="001255D1"/>
    <w:rsid w:val="0012614C"/>
    <w:rsid w:val="001261F2"/>
    <w:rsid w:val="00130850"/>
    <w:rsid w:val="00130C9B"/>
    <w:rsid w:val="00130E8D"/>
    <w:rsid w:val="00131E7A"/>
    <w:rsid w:val="00132073"/>
    <w:rsid w:val="00132853"/>
    <w:rsid w:val="001329A4"/>
    <w:rsid w:val="00133192"/>
    <w:rsid w:val="00133857"/>
    <w:rsid w:val="00133970"/>
    <w:rsid w:val="001339A7"/>
    <w:rsid w:val="00134A93"/>
    <w:rsid w:val="00134D41"/>
    <w:rsid w:val="0013519E"/>
    <w:rsid w:val="00135EC2"/>
    <w:rsid w:val="00136EA5"/>
    <w:rsid w:val="0013706E"/>
    <w:rsid w:val="001373E8"/>
    <w:rsid w:val="001407DA"/>
    <w:rsid w:val="00140FF5"/>
    <w:rsid w:val="00141437"/>
    <w:rsid w:val="00141747"/>
    <w:rsid w:val="00141F81"/>
    <w:rsid w:val="00142D90"/>
    <w:rsid w:val="00143C3F"/>
    <w:rsid w:val="00143C8A"/>
    <w:rsid w:val="00143FA5"/>
    <w:rsid w:val="00144E57"/>
    <w:rsid w:val="0014586B"/>
    <w:rsid w:val="00145CE1"/>
    <w:rsid w:val="001467E7"/>
    <w:rsid w:val="00146E76"/>
    <w:rsid w:val="00146F36"/>
    <w:rsid w:val="00146FFC"/>
    <w:rsid w:val="00147012"/>
    <w:rsid w:val="0014732B"/>
    <w:rsid w:val="001474F5"/>
    <w:rsid w:val="001478DC"/>
    <w:rsid w:val="00147F33"/>
    <w:rsid w:val="001506CB"/>
    <w:rsid w:val="0015072D"/>
    <w:rsid w:val="00151360"/>
    <w:rsid w:val="00152BCB"/>
    <w:rsid w:val="00152DB2"/>
    <w:rsid w:val="001532CD"/>
    <w:rsid w:val="0015376D"/>
    <w:rsid w:val="00153F11"/>
    <w:rsid w:val="001542CA"/>
    <w:rsid w:val="001552DE"/>
    <w:rsid w:val="001556DF"/>
    <w:rsid w:val="0015572F"/>
    <w:rsid w:val="00155B8E"/>
    <w:rsid w:val="00156260"/>
    <w:rsid w:val="00157051"/>
    <w:rsid w:val="00157879"/>
    <w:rsid w:val="00157E46"/>
    <w:rsid w:val="00160401"/>
    <w:rsid w:val="00162024"/>
    <w:rsid w:val="00162B11"/>
    <w:rsid w:val="001651D3"/>
    <w:rsid w:val="0016531F"/>
    <w:rsid w:val="0016555B"/>
    <w:rsid w:val="001658DE"/>
    <w:rsid w:val="00167032"/>
    <w:rsid w:val="00167880"/>
    <w:rsid w:val="00170562"/>
    <w:rsid w:val="00171D17"/>
    <w:rsid w:val="00172CFD"/>
    <w:rsid w:val="0017300B"/>
    <w:rsid w:val="001741B2"/>
    <w:rsid w:val="00174D1A"/>
    <w:rsid w:val="001752E5"/>
    <w:rsid w:val="0017567B"/>
    <w:rsid w:val="00176AFB"/>
    <w:rsid w:val="001818D8"/>
    <w:rsid w:val="0018190E"/>
    <w:rsid w:val="00181B5F"/>
    <w:rsid w:val="0018235B"/>
    <w:rsid w:val="00183482"/>
    <w:rsid w:val="00184738"/>
    <w:rsid w:val="00184A8D"/>
    <w:rsid w:val="00184AB9"/>
    <w:rsid w:val="00184B7A"/>
    <w:rsid w:val="00185915"/>
    <w:rsid w:val="00186583"/>
    <w:rsid w:val="00186724"/>
    <w:rsid w:val="00187819"/>
    <w:rsid w:val="00187F8A"/>
    <w:rsid w:val="00187F98"/>
    <w:rsid w:val="00190C00"/>
    <w:rsid w:val="001913C6"/>
    <w:rsid w:val="00191B03"/>
    <w:rsid w:val="00191DA9"/>
    <w:rsid w:val="00194137"/>
    <w:rsid w:val="00196DF6"/>
    <w:rsid w:val="0019739C"/>
    <w:rsid w:val="00197726"/>
    <w:rsid w:val="00197963"/>
    <w:rsid w:val="001A0338"/>
    <w:rsid w:val="001A0462"/>
    <w:rsid w:val="001A063A"/>
    <w:rsid w:val="001A06E5"/>
    <w:rsid w:val="001A0F53"/>
    <w:rsid w:val="001A17DA"/>
    <w:rsid w:val="001A19A4"/>
    <w:rsid w:val="001A21D7"/>
    <w:rsid w:val="001A2A86"/>
    <w:rsid w:val="001A2DA6"/>
    <w:rsid w:val="001A3E57"/>
    <w:rsid w:val="001A40FB"/>
    <w:rsid w:val="001A4A8E"/>
    <w:rsid w:val="001A4D2C"/>
    <w:rsid w:val="001A5E95"/>
    <w:rsid w:val="001A617D"/>
    <w:rsid w:val="001A69A4"/>
    <w:rsid w:val="001A71E8"/>
    <w:rsid w:val="001A781A"/>
    <w:rsid w:val="001A7ACA"/>
    <w:rsid w:val="001B0A05"/>
    <w:rsid w:val="001B0E71"/>
    <w:rsid w:val="001B126F"/>
    <w:rsid w:val="001B1AE4"/>
    <w:rsid w:val="001B1B82"/>
    <w:rsid w:val="001B20EA"/>
    <w:rsid w:val="001B2D33"/>
    <w:rsid w:val="001B389B"/>
    <w:rsid w:val="001B5D54"/>
    <w:rsid w:val="001B6029"/>
    <w:rsid w:val="001B65B1"/>
    <w:rsid w:val="001B6816"/>
    <w:rsid w:val="001B6829"/>
    <w:rsid w:val="001B7EBA"/>
    <w:rsid w:val="001C0822"/>
    <w:rsid w:val="001C1043"/>
    <w:rsid w:val="001C2F89"/>
    <w:rsid w:val="001C30FF"/>
    <w:rsid w:val="001C37A8"/>
    <w:rsid w:val="001C37B7"/>
    <w:rsid w:val="001C502D"/>
    <w:rsid w:val="001C57F6"/>
    <w:rsid w:val="001C5C0C"/>
    <w:rsid w:val="001C5C7A"/>
    <w:rsid w:val="001C5ECF"/>
    <w:rsid w:val="001C6969"/>
    <w:rsid w:val="001C6E1C"/>
    <w:rsid w:val="001C7127"/>
    <w:rsid w:val="001C737A"/>
    <w:rsid w:val="001C76CE"/>
    <w:rsid w:val="001C77E7"/>
    <w:rsid w:val="001D0FBE"/>
    <w:rsid w:val="001D10CB"/>
    <w:rsid w:val="001D1E0C"/>
    <w:rsid w:val="001D23C4"/>
    <w:rsid w:val="001D2C22"/>
    <w:rsid w:val="001D2FCF"/>
    <w:rsid w:val="001D49B9"/>
    <w:rsid w:val="001D4D82"/>
    <w:rsid w:val="001D55ED"/>
    <w:rsid w:val="001D61D3"/>
    <w:rsid w:val="001D6AA0"/>
    <w:rsid w:val="001D725D"/>
    <w:rsid w:val="001E1289"/>
    <w:rsid w:val="001E3AD2"/>
    <w:rsid w:val="001E3B5B"/>
    <w:rsid w:val="001E4209"/>
    <w:rsid w:val="001E4AFB"/>
    <w:rsid w:val="001E4CB4"/>
    <w:rsid w:val="001E52B9"/>
    <w:rsid w:val="001E52CC"/>
    <w:rsid w:val="001E5850"/>
    <w:rsid w:val="001E6177"/>
    <w:rsid w:val="001E6246"/>
    <w:rsid w:val="001E65BB"/>
    <w:rsid w:val="001E6DCC"/>
    <w:rsid w:val="001E777E"/>
    <w:rsid w:val="001E77A3"/>
    <w:rsid w:val="001F051E"/>
    <w:rsid w:val="001F077A"/>
    <w:rsid w:val="001F0FA4"/>
    <w:rsid w:val="001F1BC1"/>
    <w:rsid w:val="001F210C"/>
    <w:rsid w:val="001F244C"/>
    <w:rsid w:val="001F2DB9"/>
    <w:rsid w:val="001F2FFE"/>
    <w:rsid w:val="001F3698"/>
    <w:rsid w:val="001F36AE"/>
    <w:rsid w:val="001F3B10"/>
    <w:rsid w:val="001F3D0C"/>
    <w:rsid w:val="001F4A76"/>
    <w:rsid w:val="001F4CE3"/>
    <w:rsid w:val="001F5A22"/>
    <w:rsid w:val="001F6CD9"/>
    <w:rsid w:val="001F73B9"/>
    <w:rsid w:val="001F783F"/>
    <w:rsid w:val="001F7A3D"/>
    <w:rsid w:val="001F7DF8"/>
    <w:rsid w:val="00200A8B"/>
    <w:rsid w:val="00200D20"/>
    <w:rsid w:val="00201165"/>
    <w:rsid w:val="0020167C"/>
    <w:rsid w:val="00204C53"/>
    <w:rsid w:val="002075C3"/>
    <w:rsid w:val="002078AB"/>
    <w:rsid w:val="00207C7F"/>
    <w:rsid w:val="002102F6"/>
    <w:rsid w:val="0021039C"/>
    <w:rsid w:val="00210A1D"/>
    <w:rsid w:val="00210F14"/>
    <w:rsid w:val="002120CA"/>
    <w:rsid w:val="00212717"/>
    <w:rsid w:val="00212D4E"/>
    <w:rsid w:val="0021387F"/>
    <w:rsid w:val="00214F8D"/>
    <w:rsid w:val="00215A6A"/>
    <w:rsid w:val="00215E35"/>
    <w:rsid w:val="0021636F"/>
    <w:rsid w:val="00216F04"/>
    <w:rsid w:val="00217722"/>
    <w:rsid w:val="00220550"/>
    <w:rsid w:val="00220D7F"/>
    <w:rsid w:val="00220E9B"/>
    <w:rsid w:val="00221215"/>
    <w:rsid w:val="00222736"/>
    <w:rsid w:val="00222BCA"/>
    <w:rsid w:val="0022365E"/>
    <w:rsid w:val="0022392F"/>
    <w:rsid w:val="00223DBC"/>
    <w:rsid w:val="00223F1B"/>
    <w:rsid w:val="00224BF1"/>
    <w:rsid w:val="002251D4"/>
    <w:rsid w:val="00225468"/>
    <w:rsid w:val="00225A19"/>
    <w:rsid w:val="00225A9A"/>
    <w:rsid w:val="0022669F"/>
    <w:rsid w:val="00226F94"/>
    <w:rsid w:val="00227121"/>
    <w:rsid w:val="002275D1"/>
    <w:rsid w:val="0022769B"/>
    <w:rsid w:val="002278D4"/>
    <w:rsid w:val="0023147B"/>
    <w:rsid w:val="0023170D"/>
    <w:rsid w:val="00232B8B"/>
    <w:rsid w:val="002334DD"/>
    <w:rsid w:val="00233B5E"/>
    <w:rsid w:val="0023438B"/>
    <w:rsid w:val="00234AE0"/>
    <w:rsid w:val="00235141"/>
    <w:rsid w:val="002354B0"/>
    <w:rsid w:val="00235C08"/>
    <w:rsid w:val="00235DD3"/>
    <w:rsid w:val="00236BD7"/>
    <w:rsid w:val="002405A9"/>
    <w:rsid w:val="002407C3"/>
    <w:rsid w:val="00240B15"/>
    <w:rsid w:val="00240FAC"/>
    <w:rsid w:val="002410DE"/>
    <w:rsid w:val="002414FE"/>
    <w:rsid w:val="002427ED"/>
    <w:rsid w:val="00243233"/>
    <w:rsid w:val="00243E46"/>
    <w:rsid w:val="0024470B"/>
    <w:rsid w:val="0024486F"/>
    <w:rsid w:val="00244C3F"/>
    <w:rsid w:val="00244EDC"/>
    <w:rsid w:val="002450EC"/>
    <w:rsid w:val="00245F40"/>
    <w:rsid w:val="00246358"/>
    <w:rsid w:val="00246487"/>
    <w:rsid w:val="0024656E"/>
    <w:rsid w:val="00246826"/>
    <w:rsid w:val="002468BF"/>
    <w:rsid w:val="002507EB"/>
    <w:rsid w:val="00250F2E"/>
    <w:rsid w:val="00251544"/>
    <w:rsid w:val="00251944"/>
    <w:rsid w:val="00252120"/>
    <w:rsid w:val="00252E84"/>
    <w:rsid w:val="002531F2"/>
    <w:rsid w:val="00253B89"/>
    <w:rsid w:val="0025427C"/>
    <w:rsid w:val="00254468"/>
    <w:rsid w:val="00254CBE"/>
    <w:rsid w:val="00254EDE"/>
    <w:rsid w:val="002555E7"/>
    <w:rsid w:val="002557F8"/>
    <w:rsid w:val="00255BF6"/>
    <w:rsid w:val="00256A08"/>
    <w:rsid w:val="00257141"/>
    <w:rsid w:val="00257A79"/>
    <w:rsid w:val="00260277"/>
    <w:rsid w:val="00261528"/>
    <w:rsid w:val="00261D47"/>
    <w:rsid w:val="002624CC"/>
    <w:rsid w:val="00263955"/>
    <w:rsid w:val="002639D7"/>
    <w:rsid w:val="002640E4"/>
    <w:rsid w:val="00265803"/>
    <w:rsid w:val="00266D09"/>
    <w:rsid w:val="00266F9A"/>
    <w:rsid w:val="00267CFF"/>
    <w:rsid w:val="00267E88"/>
    <w:rsid w:val="00270284"/>
    <w:rsid w:val="00270F57"/>
    <w:rsid w:val="00272BD5"/>
    <w:rsid w:val="00272C3E"/>
    <w:rsid w:val="00274B20"/>
    <w:rsid w:val="00275926"/>
    <w:rsid w:val="00275D7B"/>
    <w:rsid w:val="00275DBA"/>
    <w:rsid w:val="00276F40"/>
    <w:rsid w:val="002777DA"/>
    <w:rsid w:val="00280CE2"/>
    <w:rsid w:val="0028114B"/>
    <w:rsid w:val="00282143"/>
    <w:rsid w:val="00282D63"/>
    <w:rsid w:val="0028420A"/>
    <w:rsid w:val="00285146"/>
    <w:rsid w:val="00285255"/>
    <w:rsid w:val="00285BDE"/>
    <w:rsid w:val="002869AC"/>
    <w:rsid w:val="0028703F"/>
    <w:rsid w:val="0028781B"/>
    <w:rsid w:val="00287BC5"/>
    <w:rsid w:val="0029107B"/>
    <w:rsid w:val="002910D4"/>
    <w:rsid w:val="00291B3F"/>
    <w:rsid w:val="002928AF"/>
    <w:rsid w:val="00292DFE"/>
    <w:rsid w:val="002937F4"/>
    <w:rsid w:val="00293E9D"/>
    <w:rsid w:val="0029424E"/>
    <w:rsid w:val="00294573"/>
    <w:rsid w:val="00294745"/>
    <w:rsid w:val="002947DC"/>
    <w:rsid w:val="00295254"/>
    <w:rsid w:val="00295829"/>
    <w:rsid w:val="0029596D"/>
    <w:rsid w:val="002968DB"/>
    <w:rsid w:val="00297A6A"/>
    <w:rsid w:val="002A0337"/>
    <w:rsid w:val="002A0E75"/>
    <w:rsid w:val="002A0FEE"/>
    <w:rsid w:val="002A2165"/>
    <w:rsid w:val="002A2633"/>
    <w:rsid w:val="002A29E8"/>
    <w:rsid w:val="002A2BC5"/>
    <w:rsid w:val="002A2E55"/>
    <w:rsid w:val="002A3193"/>
    <w:rsid w:val="002A341F"/>
    <w:rsid w:val="002A3CF2"/>
    <w:rsid w:val="002A412B"/>
    <w:rsid w:val="002A4EF1"/>
    <w:rsid w:val="002A5793"/>
    <w:rsid w:val="002A5BC6"/>
    <w:rsid w:val="002A620E"/>
    <w:rsid w:val="002A6593"/>
    <w:rsid w:val="002A6B9A"/>
    <w:rsid w:val="002A73B0"/>
    <w:rsid w:val="002B1A0D"/>
    <w:rsid w:val="002B3537"/>
    <w:rsid w:val="002B3C51"/>
    <w:rsid w:val="002B4760"/>
    <w:rsid w:val="002B4931"/>
    <w:rsid w:val="002B7096"/>
    <w:rsid w:val="002B72AE"/>
    <w:rsid w:val="002B79ED"/>
    <w:rsid w:val="002B7C6C"/>
    <w:rsid w:val="002B7E85"/>
    <w:rsid w:val="002B7EFC"/>
    <w:rsid w:val="002C0A49"/>
    <w:rsid w:val="002C0FB5"/>
    <w:rsid w:val="002C112A"/>
    <w:rsid w:val="002C17C4"/>
    <w:rsid w:val="002C1B41"/>
    <w:rsid w:val="002C1F8C"/>
    <w:rsid w:val="002C218B"/>
    <w:rsid w:val="002C2678"/>
    <w:rsid w:val="002C3D41"/>
    <w:rsid w:val="002C3D5A"/>
    <w:rsid w:val="002C4AF3"/>
    <w:rsid w:val="002C5345"/>
    <w:rsid w:val="002C5920"/>
    <w:rsid w:val="002C6189"/>
    <w:rsid w:val="002C6353"/>
    <w:rsid w:val="002D01E0"/>
    <w:rsid w:val="002D0BB7"/>
    <w:rsid w:val="002D2448"/>
    <w:rsid w:val="002D2583"/>
    <w:rsid w:val="002D2589"/>
    <w:rsid w:val="002D2FB0"/>
    <w:rsid w:val="002D3825"/>
    <w:rsid w:val="002D48DF"/>
    <w:rsid w:val="002D4C9E"/>
    <w:rsid w:val="002D538F"/>
    <w:rsid w:val="002D6450"/>
    <w:rsid w:val="002D6CB2"/>
    <w:rsid w:val="002E0B23"/>
    <w:rsid w:val="002E16F1"/>
    <w:rsid w:val="002E1B6B"/>
    <w:rsid w:val="002E1D19"/>
    <w:rsid w:val="002E28B4"/>
    <w:rsid w:val="002E29FA"/>
    <w:rsid w:val="002E30A1"/>
    <w:rsid w:val="002E3268"/>
    <w:rsid w:val="002E356A"/>
    <w:rsid w:val="002E37E1"/>
    <w:rsid w:val="002E410B"/>
    <w:rsid w:val="002E65C3"/>
    <w:rsid w:val="002E67B3"/>
    <w:rsid w:val="002E6D13"/>
    <w:rsid w:val="002E7923"/>
    <w:rsid w:val="002F0543"/>
    <w:rsid w:val="002F0D48"/>
    <w:rsid w:val="002F10BA"/>
    <w:rsid w:val="002F25A4"/>
    <w:rsid w:val="002F2F36"/>
    <w:rsid w:val="002F4509"/>
    <w:rsid w:val="002F47A7"/>
    <w:rsid w:val="002F536D"/>
    <w:rsid w:val="002F55ED"/>
    <w:rsid w:val="002F56C2"/>
    <w:rsid w:val="002F56CE"/>
    <w:rsid w:val="002F5895"/>
    <w:rsid w:val="002F5EFF"/>
    <w:rsid w:val="002F67E7"/>
    <w:rsid w:val="002F685E"/>
    <w:rsid w:val="002F714A"/>
    <w:rsid w:val="002F740E"/>
    <w:rsid w:val="002F7713"/>
    <w:rsid w:val="002F78D6"/>
    <w:rsid w:val="002F799F"/>
    <w:rsid w:val="00300D1D"/>
    <w:rsid w:val="00301890"/>
    <w:rsid w:val="00301BDB"/>
    <w:rsid w:val="00302426"/>
    <w:rsid w:val="00304014"/>
    <w:rsid w:val="00304246"/>
    <w:rsid w:val="0030472E"/>
    <w:rsid w:val="00305011"/>
    <w:rsid w:val="003053E5"/>
    <w:rsid w:val="00305948"/>
    <w:rsid w:val="00305A9B"/>
    <w:rsid w:val="00305C5D"/>
    <w:rsid w:val="00306B4A"/>
    <w:rsid w:val="00306F62"/>
    <w:rsid w:val="00307B65"/>
    <w:rsid w:val="0031080D"/>
    <w:rsid w:val="003118B1"/>
    <w:rsid w:val="00312684"/>
    <w:rsid w:val="00312AC7"/>
    <w:rsid w:val="0031308D"/>
    <w:rsid w:val="00313C39"/>
    <w:rsid w:val="003141D6"/>
    <w:rsid w:val="003141FE"/>
    <w:rsid w:val="003147EB"/>
    <w:rsid w:val="00314921"/>
    <w:rsid w:val="003150BC"/>
    <w:rsid w:val="0031532A"/>
    <w:rsid w:val="00315506"/>
    <w:rsid w:val="00315A7E"/>
    <w:rsid w:val="00315E5F"/>
    <w:rsid w:val="003162A8"/>
    <w:rsid w:val="003171DE"/>
    <w:rsid w:val="003174F1"/>
    <w:rsid w:val="00317F27"/>
    <w:rsid w:val="00320B97"/>
    <w:rsid w:val="0032109C"/>
    <w:rsid w:val="00321A84"/>
    <w:rsid w:val="003220BD"/>
    <w:rsid w:val="0032242D"/>
    <w:rsid w:val="00322CBE"/>
    <w:rsid w:val="00322EAE"/>
    <w:rsid w:val="00323887"/>
    <w:rsid w:val="0032458B"/>
    <w:rsid w:val="00324A57"/>
    <w:rsid w:val="003254B1"/>
    <w:rsid w:val="003254FF"/>
    <w:rsid w:val="00326662"/>
    <w:rsid w:val="00326B4D"/>
    <w:rsid w:val="00326F11"/>
    <w:rsid w:val="0032740A"/>
    <w:rsid w:val="003318E8"/>
    <w:rsid w:val="003324CC"/>
    <w:rsid w:val="00332612"/>
    <w:rsid w:val="00332C8E"/>
    <w:rsid w:val="00332D7E"/>
    <w:rsid w:val="00333085"/>
    <w:rsid w:val="0033336B"/>
    <w:rsid w:val="00333C89"/>
    <w:rsid w:val="003345B0"/>
    <w:rsid w:val="00334F3F"/>
    <w:rsid w:val="00334F68"/>
    <w:rsid w:val="003355CC"/>
    <w:rsid w:val="00336EDA"/>
    <w:rsid w:val="00340E6F"/>
    <w:rsid w:val="00341244"/>
    <w:rsid w:val="00342F60"/>
    <w:rsid w:val="00343E82"/>
    <w:rsid w:val="00344722"/>
    <w:rsid w:val="00344C45"/>
    <w:rsid w:val="00344C5E"/>
    <w:rsid w:val="00345896"/>
    <w:rsid w:val="00346533"/>
    <w:rsid w:val="003466A6"/>
    <w:rsid w:val="00347F53"/>
    <w:rsid w:val="003503E7"/>
    <w:rsid w:val="00350410"/>
    <w:rsid w:val="00350592"/>
    <w:rsid w:val="00350ABD"/>
    <w:rsid w:val="00351F1E"/>
    <w:rsid w:val="00352B22"/>
    <w:rsid w:val="00352E0C"/>
    <w:rsid w:val="00353243"/>
    <w:rsid w:val="003533CD"/>
    <w:rsid w:val="00353BD9"/>
    <w:rsid w:val="00353E09"/>
    <w:rsid w:val="003575DF"/>
    <w:rsid w:val="00357645"/>
    <w:rsid w:val="00360B35"/>
    <w:rsid w:val="00361B38"/>
    <w:rsid w:val="00362231"/>
    <w:rsid w:val="003622C9"/>
    <w:rsid w:val="00362994"/>
    <w:rsid w:val="003631B3"/>
    <w:rsid w:val="00363433"/>
    <w:rsid w:val="00365578"/>
    <w:rsid w:val="003656C9"/>
    <w:rsid w:val="003672DC"/>
    <w:rsid w:val="0036754B"/>
    <w:rsid w:val="0036772D"/>
    <w:rsid w:val="00367D1C"/>
    <w:rsid w:val="00370143"/>
    <w:rsid w:val="003715C1"/>
    <w:rsid w:val="00371C12"/>
    <w:rsid w:val="00371D69"/>
    <w:rsid w:val="00372630"/>
    <w:rsid w:val="00372644"/>
    <w:rsid w:val="00372AD1"/>
    <w:rsid w:val="00372F1C"/>
    <w:rsid w:val="00373EF8"/>
    <w:rsid w:val="00374330"/>
    <w:rsid w:val="0037554D"/>
    <w:rsid w:val="003765F5"/>
    <w:rsid w:val="00376698"/>
    <w:rsid w:val="00377261"/>
    <w:rsid w:val="003775EF"/>
    <w:rsid w:val="00380A30"/>
    <w:rsid w:val="003814E6"/>
    <w:rsid w:val="00382B01"/>
    <w:rsid w:val="0038305A"/>
    <w:rsid w:val="00383301"/>
    <w:rsid w:val="003839DF"/>
    <w:rsid w:val="003849C8"/>
    <w:rsid w:val="00384D84"/>
    <w:rsid w:val="00385F9F"/>
    <w:rsid w:val="003867DC"/>
    <w:rsid w:val="00386843"/>
    <w:rsid w:val="003875C0"/>
    <w:rsid w:val="00387D46"/>
    <w:rsid w:val="0039011C"/>
    <w:rsid w:val="003903A7"/>
    <w:rsid w:val="00391252"/>
    <w:rsid w:val="003913D7"/>
    <w:rsid w:val="00391647"/>
    <w:rsid w:val="003916CA"/>
    <w:rsid w:val="0039191D"/>
    <w:rsid w:val="00391C4D"/>
    <w:rsid w:val="00392B11"/>
    <w:rsid w:val="00392EB5"/>
    <w:rsid w:val="00392F40"/>
    <w:rsid w:val="003931A7"/>
    <w:rsid w:val="00394081"/>
    <w:rsid w:val="00394EB7"/>
    <w:rsid w:val="00395298"/>
    <w:rsid w:val="0039536F"/>
    <w:rsid w:val="003953FF"/>
    <w:rsid w:val="0039547D"/>
    <w:rsid w:val="003957AF"/>
    <w:rsid w:val="003964C2"/>
    <w:rsid w:val="00396B95"/>
    <w:rsid w:val="00397672"/>
    <w:rsid w:val="00397BD8"/>
    <w:rsid w:val="003A0745"/>
    <w:rsid w:val="003A12F1"/>
    <w:rsid w:val="003A2541"/>
    <w:rsid w:val="003A2CD3"/>
    <w:rsid w:val="003A48A2"/>
    <w:rsid w:val="003A4B58"/>
    <w:rsid w:val="003A5B70"/>
    <w:rsid w:val="003A6779"/>
    <w:rsid w:val="003A6994"/>
    <w:rsid w:val="003A69FA"/>
    <w:rsid w:val="003A6B49"/>
    <w:rsid w:val="003A75B0"/>
    <w:rsid w:val="003A7646"/>
    <w:rsid w:val="003A799F"/>
    <w:rsid w:val="003B0106"/>
    <w:rsid w:val="003B016A"/>
    <w:rsid w:val="003B0880"/>
    <w:rsid w:val="003B1200"/>
    <w:rsid w:val="003B1305"/>
    <w:rsid w:val="003B19F6"/>
    <w:rsid w:val="003B1AF3"/>
    <w:rsid w:val="003B1C9F"/>
    <w:rsid w:val="003B1FD7"/>
    <w:rsid w:val="003B1FEA"/>
    <w:rsid w:val="003B2982"/>
    <w:rsid w:val="003B2C5C"/>
    <w:rsid w:val="003B2CFC"/>
    <w:rsid w:val="003B2F8D"/>
    <w:rsid w:val="003B3041"/>
    <w:rsid w:val="003B3A42"/>
    <w:rsid w:val="003B433B"/>
    <w:rsid w:val="003B48F3"/>
    <w:rsid w:val="003B49BF"/>
    <w:rsid w:val="003B4F1C"/>
    <w:rsid w:val="003B4FB3"/>
    <w:rsid w:val="003B56C7"/>
    <w:rsid w:val="003B5BAD"/>
    <w:rsid w:val="003B5EDA"/>
    <w:rsid w:val="003B628B"/>
    <w:rsid w:val="003B67DD"/>
    <w:rsid w:val="003B6ECA"/>
    <w:rsid w:val="003B7423"/>
    <w:rsid w:val="003B769F"/>
    <w:rsid w:val="003B78B8"/>
    <w:rsid w:val="003B7C0D"/>
    <w:rsid w:val="003B7C30"/>
    <w:rsid w:val="003C143E"/>
    <w:rsid w:val="003C1615"/>
    <w:rsid w:val="003C16F1"/>
    <w:rsid w:val="003C18A2"/>
    <w:rsid w:val="003C288D"/>
    <w:rsid w:val="003C2D64"/>
    <w:rsid w:val="003C31EF"/>
    <w:rsid w:val="003C3D02"/>
    <w:rsid w:val="003C4E34"/>
    <w:rsid w:val="003C4E90"/>
    <w:rsid w:val="003C5230"/>
    <w:rsid w:val="003C615C"/>
    <w:rsid w:val="003C746A"/>
    <w:rsid w:val="003C7A0E"/>
    <w:rsid w:val="003C7FC7"/>
    <w:rsid w:val="003D1404"/>
    <w:rsid w:val="003D3292"/>
    <w:rsid w:val="003D36B7"/>
    <w:rsid w:val="003D3829"/>
    <w:rsid w:val="003D41B2"/>
    <w:rsid w:val="003D5593"/>
    <w:rsid w:val="003D6E88"/>
    <w:rsid w:val="003D7076"/>
    <w:rsid w:val="003E0557"/>
    <w:rsid w:val="003E083A"/>
    <w:rsid w:val="003E167D"/>
    <w:rsid w:val="003E1756"/>
    <w:rsid w:val="003E1955"/>
    <w:rsid w:val="003E1C52"/>
    <w:rsid w:val="003E2736"/>
    <w:rsid w:val="003E2E39"/>
    <w:rsid w:val="003E4357"/>
    <w:rsid w:val="003E4CA4"/>
    <w:rsid w:val="003E4CBF"/>
    <w:rsid w:val="003E60C6"/>
    <w:rsid w:val="003E64AF"/>
    <w:rsid w:val="003E7567"/>
    <w:rsid w:val="003F0C10"/>
    <w:rsid w:val="003F11D0"/>
    <w:rsid w:val="003F1290"/>
    <w:rsid w:val="003F152F"/>
    <w:rsid w:val="003F1E58"/>
    <w:rsid w:val="003F2B15"/>
    <w:rsid w:val="003F325C"/>
    <w:rsid w:val="003F56A4"/>
    <w:rsid w:val="003F5C10"/>
    <w:rsid w:val="003F60D4"/>
    <w:rsid w:val="003F667F"/>
    <w:rsid w:val="003F68D8"/>
    <w:rsid w:val="003F7023"/>
    <w:rsid w:val="003F7C7E"/>
    <w:rsid w:val="00400223"/>
    <w:rsid w:val="004011E9"/>
    <w:rsid w:val="0040151C"/>
    <w:rsid w:val="00401640"/>
    <w:rsid w:val="00401C62"/>
    <w:rsid w:val="00401CB3"/>
    <w:rsid w:val="00402125"/>
    <w:rsid w:val="004022CC"/>
    <w:rsid w:val="0040244B"/>
    <w:rsid w:val="0040371C"/>
    <w:rsid w:val="00403BE8"/>
    <w:rsid w:val="004042DE"/>
    <w:rsid w:val="004050ED"/>
    <w:rsid w:val="00405843"/>
    <w:rsid w:val="00405985"/>
    <w:rsid w:val="00407C07"/>
    <w:rsid w:val="00410106"/>
    <w:rsid w:val="00411AE9"/>
    <w:rsid w:val="00413A4C"/>
    <w:rsid w:val="00413CC7"/>
    <w:rsid w:val="00414657"/>
    <w:rsid w:val="0041650F"/>
    <w:rsid w:val="00417C26"/>
    <w:rsid w:val="0042186D"/>
    <w:rsid w:val="00421DD1"/>
    <w:rsid w:val="00421F7A"/>
    <w:rsid w:val="00421FE4"/>
    <w:rsid w:val="00422308"/>
    <w:rsid w:val="00423B4F"/>
    <w:rsid w:val="00423E47"/>
    <w:rsid w:val="00423F70"/>
    <w:rsid w:val="00424713"/>
    <w:rsid w:val="0042532F"/>
    <w:rsid w:val="00425C25"/>
    <w:rsid w:val="00426B98"/>
    <w:rsid w:val="00426E9A"/>
    <w:rsid w:val="00427440"/>
    <w:rsid w:val="00430AAA"/>
    <w:rsid w:val="00430C31"/>
    <w:rsid w:val="00431371"/>
    <w:rsid w:val="004319CD"/>
    <w:rsid w:val="00431C70"/>
    <w:rsid w:val="00431E0A"/>
    <w:rsid w:val="00434326"/>
    <w:rsid w:val="00435375"/>
    <w:rsid w:val="00435CB9"/>
    <w:rsid w:val="00436CAE"/>
    <w:rsid w:val="0043707F"/>
    <w:rsid w:val="0043732D"/>
    <w:rsid w:val="00437B01"/>
    <w:rsid w:val="00437F3F"/>
    <w:rsid w:val="00440D1D"/>
    <w:rsid w:val="004410F1"/>
    <w:rsid w:val="00442B6F"/>
    <w:rsid w:val="0044421B"/>
    <w:rsid w:val="00444507"/>
    <w:rsid w:val="00444E25"/>
    <w:rsid w:val="00444FF8"/>
    <w:rsid w:val="0044545D"/>
    <w:rsid w:val="0044565E"/>
    <w:rsid w:val="004463A1"/>
    <w:rsid w:val="0044677A"/>
    <w:rsid w:val="00447669"/>
    <w:rsid w:val="00447919"/>
    <w:rsid w:val="00447997"/>
    <w:rsid w:val="00447B12"/>
    <w:rsid w:val="0045172B"/>
    <w:rsid w:val="00452702"/>
    <w:rsid w:val="00452FB7"/>
    <w:rsid w:val="0045311A"/>
    <w:rsid w:val="00453905"/>
    <w:rsid w:val="004540B2"/>
    <w:rsid w:val="00454214"/>
    <w:rsid w:val="00454896"/>
    <w:rsid w:val="00455389"/>
    <w:rsid w:val="00455DBE"/>
    <w:rsid w:val="0045600D"/>
    <w:rsid w:val="00456B6F"/>
    <w:rsid w:val="004607EA"/>
    <w:rsid w:val="00462272"/>
    <w:rsid w:val="004636F8"/>
    <w:rsid w:val="004637AF"/>
    <w:rsid w:val="004645DF"/>
    <w:rsid w:val="004645E8"/>
    <w:rsid w:val="00464B03"/>
    <w:rsid w:val="00465BEB"/>
    <w:rsid w:val="004661BF"/>
    <w:rsid w:val="004664D5"/>
    <w:rsid w:val="0046659B"/>
    <w:rsid w:val="00466683"/>
    <w:rsid w:val="00466CC7"/>
    <w:rsid w:val="0046708E"/>
    <w:rsid w:val="004673F0"/>
    <w:rsid w:val="00467E63"/>
    <w:rsid w:val="00470758"/>
    <w:rsid w:val="00470B57"/>
    <w:rsid w:val="00471137"/>
    <w:rsid w:val="00472876"/>
    <w:rsid w:val="00472AA4"/>
    <w:rsid w:val="00472BB0"/>
    <w:rsid w:val="00472D7A"/>
    <w:rsid w:val="00474090"/>
    <w:rsid w:val="004742AE"/>
    <w:rsid w:val="0047595F"/>
    <w:rsid w:val="004767A5"/>
    <w:rsid w:val="00476950"/>
    <w:rsid w:val="00480C24"/>
    <w:rsid w:val="00481669"/>
    <w:rsid w:val="00481B7F"/>
    <w:rsid w:val="00481FAF"/>
    <w:rsid w:val="00482F8E"/>
    <w:rsid w:val="0048429B"/>
    <w:rsid w:val="00484D3B"/>
    <w:rsid w:val="00485684"/>
    <w:rsid w:val="00485CDC"/>
    <w:rsid w:val="00485F25"/>
    <w:rsid w:val="0048621B"/>
    <w:rsid w:val="0048663F"/>
    <w:rsid w:val="00486ACC"/>
    <w:rsid w:val="00486C05"/>
    <w:rsid w:val="00490C82"/>
    <w:rsid w:val="00490EF4"/>
    <w:rsid w:val="00491834"/>
    <w:rsid w:val="00491836"/>
    <w:rsid w:val="004921C0"/>
    <w:rsid w:val="004941C8"/>
    <w:rsid w:val="00494458"/>
    <w:rsid w:val="00494BDD"/>
    <w:rsid w:val="00495A47"/>
    <w:rsid w:val="00496445"/>
    <w:rsid w:val="004965DD"/>
    <w:rsid w:val="00496E6C"/>
    <w:rsid w:val="00497046"/>
    <w:rsid w:val="00497B0E"/>
    <w:rsid w:val="004A1521"/>
    <w:rsid w:val="004A2523"/>
    <w:rsid w:val="004A2625"/>
    <w:rsid w:val="004A317C"/>
    <w:rsid w:val="004A353E"/>
    <w:rsid w:val="004A3D16"/>
    <w:rsid w:val="004A3D7B"/>
    <w:rsid w:val="004A4819"/>
    <w:rsid w:val="004A4B1E"/>
    <w:rsid w:val="004A518B"/>
    <w:rsid w:val="004A577F"/>
    <w:rsid w:val="004A5D7E"/>
    <w:rsid w:val="004A5E74"/>
    <w:rsid w:val="004A5FC7"/>
    <w:rsid w:val="004A684F"/>
    <w:rsid w:val="004A6ACC"/>
    <w:rsid w:val="004A6F02"/>
    <w:rsid w:val="004A7C29"/>
    <w:rsid w:val="004B0A26"/>
    <w:rsid w:val="004B0A45"/>
    <w:rsid w:val="004B0BC5"/>
    <w:rsid w:val="004B1280"/>
    <w:rsid w:val="004B2AB3"/>
    <w:rsid w:val="004B2CE2"/>
    <w:rsid w:val="004B339D"/>
    <w:rsid w:val="004B3BF3"/>
    <w:rsid w:val="004B4F10"/>
    <w:rsid w:val="004B5C7C"/>
    <w:rsid w:val="004B7102"/>
    <w:rsid w:val="004C001A"/>
    <w:rsid w:val="004C026F"/>
    <w:rsid w:val="004C0BCD"/>
    <w:rsid w:val="004C1945"/>
    <w:rsid w:val="004C19AD"/>
    <w:rsid w:val="004C19FC"/>
    <w:rsid w:val="004C1CBC"/>
    <w:rsid w:val="004C2097"/>
    <w:rsid w:val="004C4463"/>
    <w:rsid w:val="004C45B7"/>
    <w:rsid w:val="004C4933"/>
    <w:rsid w:val="004C49E3"/>
    <w:rsid w:val="004C528C"/>
    <w:rsid w:val="004C52DC"/>
    <w:rsid w:val="004C5351"/>
    <w:rsid w:val="004C5D06"/>
    <w:rsid w:val="004C68CC"/>
    <w:rsid w:val="004C6FA4"/>
    <w:rsid w:val="004D083C"/>
    <w:rsid w:val="004D0948"/>
    <w:rsid w:val="004D1A8C"/>
    <w:rsid w:val="004D1AE3"/>
    <w:rsid w:val="004D1F4A"/>
    <w:rsid w:val="004D22A5"/>
    <w:rsid w:val="004D4701"/>
    <w:rsid w:val="004D516C"/>
    <w:rsid w:val="004D58A8"/>
    <w:rsid w:val="004D5CC7"/>
    <w:rsid w:val="004D611A"/>
    <w:rsid w:val="004D611E"/>
    <w:rsid w:val="004D6349"/>
    <w:rsid w:val="004D6827"/>
    <w:rsid w:val="004D7855"/>
    <w:rsid w:val="004D79D3"/>
    <w:rsid w:val="004D7B87"/>
    <w:rsid w:val="004E0DB9"/>
    <w:rsid w:val="004E1B63"/>
    <w:rsid w:val="004E2175"/>
    <w:rsid w:val="004E21B0"/>
    <w:rsid w:val="004E2542"/>
    <w:rsid w:val="004E2A59"/>
    <w:rsid w:val="004E2B13"/>
    <w:rsid w:val="004E2C44"/>
    <w:rsid w:val="004E3395"/>
    <w:rsid w:val="004E3AB1"/>
    <w:rsid w:val="004E4547"/>
    <w:rsid w:val="004E4A2F"/>
    <w:rsid w:val="004E6328"/>
    <w:rsid w:val="004E6B26"/>
    <w:rsid w:val="004E6C33"/>
    <w:rsid w:val="004E6D7E"/>
    <w:rsid w:val="004E759B"/>
    <w:rsid w:val="004E7EAA"/>
    <w:rsid w:val="004F0396"/>
    <w:rsid w:val="004F0CD8"/>
    <w:rsid w:val="004F280B"/>
    <w:rsid w:val="004F288C"/>
    <w:rsid w:val="004F3529"/>
    <w:rsid w:val="004F38EC"/>
    <w:rsid w:val="004F3B22"/>
    <w:rsid w:val="004F413C"/>
    <w:rsid w:val="004F429E"/>
    <w:rsid w:val="004F45A2"/>
    <w:rsid w:val="004F5282"/>
    <w:rsid w:val="004F5763"/>
    <w:rsid w:val="004F7ACA"/>
    <w:rsid w:val="00500355"/>
    <w:rsid w:val="00500700"/>
    <w:rsid w:val="00500A0C"/>
    <w:rsid w:val="0050148A"/>
    <w:rsid w:val="005015B5"/>
    <w:rsid w:val="00502066"/>
    <w:rsid w:val="00502732"/>
    <w:rsid w:val="0050327C"/>
    <w:rsid w:val="0050492D"/>
    <w:rsid w:val="00504B81"/>
    <w:rsid w:val="00505911"/>
    <w:rsid w:val="005064F9"/>
    <w:rsid w:val="005067E7"/>
    <w:rsid w:val="00506CFE"/>
    <w:rsid w:val="00506E2C"/>
    <w:rsid w:val="0050702F"/>
    <w:rsid w:val="005070A5"/>
    <w:rsid w:val="00507326"/>
    <w:rsid w:val="005103B1"/>
    <w:rsid w:val="00510769"/>
    <w:rsid w:val="00511027"/>
    <w:rsid w:val="00511973"/>
    <w:rsid w:val="005138B8"/>
    <w:rsid w:val="0051484D"/>
    <w:rsid w:val="00515156"/>
    <w:rsid w:val="00515C4D"/>
    <w:rsid w:val="00515E7D"/>
    <w:rsid w:val="005167EC"/>
    <w:rsid w:val="005174D0"/>
    <w:rsid w:val="005177EA"/>
    <w:rsid w:val="00520122"/>
    <w:rsid w:val="00520736"/>
    <w:rsid w:val="00520833"/>
    <w:rsid w:val="00520B02"/>
    <w:rsid w:val="00521BA2"/>
    <w:rsid w:val="005226A4"/>
    <w:rsid w:val="00523619"/>
    <w:rsid w:val="005236EE"/>
    <w:rsid w:val="00523918"/>
    <w:rsid w:val="00523A91"/>
    <w:rsid w:val="00523E2F"/>
    <w:rsid w:val="00523ED8"/>
    <w:rsid w:val="00524A6F"/>
    <w:rsid w:val="0052519F"/>
    <w:rsid w:val="005254F4"/>
    <w:rsid w:val="005257BA"/>
    <w:rsid w:val="00525878"/>
    <w:rsid w:val="00525EE7"/>
    <w:rsid w:val="00526076"/>
    <w:rsid w:val="00526FAA"/>
    <w:rsid w:val="005270B8"/>
    <w:rsid w:val="00527371"/>
    <w:rsid w:val="00527750"/>
    <w:rsid w:val="00527D94"/>
    <w:rsid w:val="005312F8"/>
    <w:rsid w:val="0053176B"/>
    <w:rsid w:val="005329E0"/>
    <w:rsid w:val="00532B9E"/>
    <w:rsid w:val="005336FA"/>
    <w:rsid w:val="00533D79"/>
    <w:rsid w:val="0053462D"/>
    <w:rsid w:val="005356A4"/>
    <w:rsid w:val="00536F1F"/>
    <w:rsid w:val="0054013F"/>
    <w:rsid w:val="00540479"/>
    <w:rsid w:val="0054060F"/>
    <w:rsid w:val="00540619"/>
    <w:rsid w:val="00540927"/>
    <w:rsid w:val="0054159C"/>
    <w:rsid w:val="005418F2"/>
    <w:rsid w:val="0054248E"/>
    <w:rsid w:val="00542B7A"/>
    <w:rsid w:val="00543E06"/>
    <w:rsid w:val="0054411E"/>
    <w:rsid w:val="00545B66"/>
    <w:rsid w:val="00545D16"/>
    <w:rsid w:val="005465EE"/>
    <w:rsid w:val="00546B1E"/>
    <w:rsid w:val="0054727F"/>
    <w:rsid w:val="005474EA"/>
    <w:rsid w:val="00547F45"/>
    <w:rsid w:val="005500A7"/>
    <w:rsid w:val="00550AF7"/>
    <w:rsid w:val="005517DF"/>
    <w:rsid w:val="0055196D"/>
    <w:rsid w:val="0055217B"/>
    <w:rsid w:val="005527CF"/>
    <w:rsid w:val="005528DB"/>
    <w:rsid w:val="00553155"/>
    <w:rsid w:val="005550AA"/>
    <w:rsid w:val="005560D5"/>
    <w:rsid w:val="00556800"/>
    <w:rsid w:val="005578C7"/>
    <w:rsid w:val="00557B29"/>
    <w:rsid w:val="00557CAB"/>
    <w:rsid w:val="00560804"/>
    <w:rsid w:val="005609EB"/>
    <w:rsid w:val="00561B8C"/>
    <w:rsid w:val="00562A22"/>
    <w:rsid w:val="00562B2F"/>
    <w:rsid w:val="00562DE3"/>
    <w:rsid w:val="00562E21"/>
    <w:rsid w:val="00562F05"/>
    <w:rsid w:val="0056318C"/>
    <w:rsid w:val="005635FC"/>
    <w:rsid w:val="00563709"/>
    <w:rsid w:val="00563CA5"/>
    <w:rsid w:val="00563D36"/>
    <w:rsid w:val="00563E0B"/>
    <w:rsid w:val="00564405"/>
    <w:rsid w:val="00564881"/>
    <w:rsid w:val="00564C1A"/>
    <w:rsid w:val="00565266"/>
    <w:rsid w:val="00565708"/>
    <w:rsid w:val="0056580F"/>
    <w:rsid w:val="00565D85"/>
    <w:rsid w:val="005670A0"/>
    <w:rsid w:val="00567E1C"/>
    <w:rsid w:val="00570215"/>
    <w:rsid w:val="0057157A"/>
    <w:rsid w:val="00572420"/>
    <w:rsid w:val="005728B8"/>
    <w:rsid w:val="0057290B"/>
    <w:rsid w:val="0057318C"/>
    <w:rsid w:val="00573A07"/>
    <w:rsid w:val="00573A23"/>
    <w:rsid w:val="00573A71"/>
    <w:rsid w:val="00574038"/>
    <w:rsid w:val="00574DC2"/>
    <w:rsid w:val="00575BEE"/>
    <w:rsid w:val="00575FE9"/>
    <w:rsid w:val="00577929"/>
    <w:rsid w:val="00577B8F"/>
    <w:rsid w:val="005808DC"/>
    <w:rsid w:val="0058091F"/>
    <w:rsid w:val="00581DEB"/>
    <w:rsid w:val="005821FF"/>
    <w:rsid w:val="00583072"/>
    <w:rsid w:val="00583344"/>
    <w:rsid w:val="00583357"/>
    <w:rsid w:val="005834FD"/>
    <w:rsid w:val="00583646"/>
    <w:rsid w:val="005837E5"/>
    <w:rsid w:val="00583D80"/>
    <w:rsid w:val="00584235"/>
    <w:rsid w:val="00585582"/>
    <w:rsid w:val="0058602D"/>
    <w:rsid w:val="0058606F"/>
    <w:rsid w:val="0058620D"/>
    <w:rsid w:val="00586EF4"/>
    <w:rsid w:val="00587DBC"/>
    <w:rsid w:val="00590E94"/>
    <w:rsid w:val="0059126D"/>
    <w:rsid w:val="00591D82"/>
    <w:rsid w:val="00592D0D"/>
    <w:rsid w:val="005948DB"/>
    <w:rsid w:val="005959AD"/>
    <w:rsid w:val="00595E2F"/>
    <w:rsid w:val="00595E75"/>
    <w:rsid w:val="00595EA4"/>
    <w:rsid w:val="00596FC3"/>
    <w:rsid w:val="00597390"/>
    <w:rsid w:val="00597A61"/>
    <w:rsid w:val="00597AFD"/>
    <w:rsid w:val="005A0811"/>
    <w:rsid w:val="005A0B73"/>
    <w:rsid w:val="005A0CDB"/>
    <w:rsid w:val="005A298E"/>
    <w:rsid w:val="005A2BC6"/>
    <w:rsid w:val="005A6A96"/>
    <w:rsid w:val="005A6D21"/>
    <w:rsid w:val="005A6D92"/>
    <w:rsid w:val="005A702B"/>
    <w:rsid w:val="005A7662"/>
    <w:rsid w:val="005B0A65"/>
    <w:rsid w:val="005B0F4A"/>
    <w:rsid w:val="005B0FC0"/>
    <w:rsid w:val="005B13CB"/>
    <w:rsid w:val="005B1424"/>
    <w:rsid w:val="005B2F8A"/>
    <w:rsid w:val="005B3B56"/>
    <w:rsid w:val="005B3CDF"/>
    <w:rsid w:val="005B41AC"/>
    <w:rsid w:val="005B6DE7"/>
    <w:rsid w:val="005B7D77"/>
    <w:rsid w:val="005C1498"/>
    <w:rsid w:val="005C184F"/>
    <w:rsid w:val="005C1E06"/>
    <w:rsid w:val="005C1E7F"/>
    <w:rsid w:val="005C21CE"/>
    <w:rsid w:val="005C275D"/>
    <w:rsid w:val="005C5A31"/>
    <w:rsid w:val="005C6B21"/>
    <w:rsid w:val="005C6E16"/>
    <w:rsid w:val="005C6FA1"/>
    <w:rsid w:val="005C7449"/>
    <w:rsid w:val="005C7EB1"/>
    <w:rsid w:val="005D04DC"/>
    <w:rsid w:val="005D16D9"/>
    <w:rsid w:val="005D1CCD"/>
    <w:rsid w:val="005D2AE9"/>
    <w:rsid w:val="005D41EA"/>
    <w:rsid w:val="005D46CA"/>
    <w:rsid w:val="005D52A9"/>
    <w:rsid w:val="005D54AB"/>
    <w:rsid w:val="005D57D6"/>
    <w:rsid w:val="005D58FD"/>
    <w:rsid w:val="005D6108"/>
    <w:rsid w:val="005D7278"/>
    <w:rsid w:val="005D7BF0"/>
    <w:rsid w:val="005D7C82"/>
    <w:rsid w:val="005E008A"/>
    <w:rsid w:val="005E05B2"/>
    <w:rsid w:val="005E1489"/>
    <w:rsid w:val="005E1968"/>
    <w:rsid w:val="005E19E4"/>
    <w:rsid w:val="005E1EF3"/>
    <w:rsid w:val="005E1F91"/>
    <w:rsid w:val="005E2947"/>
    <w:rsid w:val="005E3C5C"/>
    <w:rsid w:val="005E49D4"/>
    <w:rsid w:val="005E50D8"/>
    <w:rsid w:val="005E70F3"/>
    <w:rsid w:val="005F0CDD"/>
    <w:rsid w:val="005F11FB"/>
    <w:rsid w:val="005F17C1"/>
    <w:rsid w:val="005F2186"/>
    <w:rsid w:val="005F25B9"/>
    <w:rsid w:val="005F2652"/>
    <w:rsid w:val="005F2F84"/>
    <w:rsid w:val="005F3029"/>
    <w:rsid w:val="005F30C4"/>
    <w:rsid w:val="005F3144"/>
    <w:rsid w:val="005F3186"/>
    <w:rsid w:val="005F3674"/>
    <w:rsid w:val="005F370A"/>
    <w:rsid w:val="005F441E"/>
    <w:rsid w:val="005F4B3A"/>
    <w:rsid w:val="005F516B"/>
    <w:rsid w:val="005F66E3"/>
    <w:rsid w:val="005F6C26"/>
    <w:rsid w:val="005F6C6A"/>
    <w:rsid w:val="005F711E"/>
    <w:rsid w:val="005F73CA"/>
    <w:rsid w:val="005F7DEE"/>
    <w:rsid w:val="005F7F44"/>
    <w:rsid w:val="0060081F"/>
    <w:rsid w:val="006009F8"/>
    <w:rsid w:val="00602B66"/>
    <w:rsid w:val="00603082"/>
    <w:rsid w:val="00604562"/>
    <w:rsid w:val="0060494A"/>
    <w:rsid w:val="006057F3"/>
    <w:rsid w:val="00605AAD"/>
    <w:rsid w:val="00605AE1"/>
    <w:rsid w:val="00606B7C"/>
    <w:rsid w:val="00607014"/>
    <w:rsid w:val="006073D9"/>
    <w:rsid w:val="00607E47"/>
    <w:rsid w:val="00610454"/>
    <w:rsid w:val="00610B5C"/>
    <w:rsid w:val="00610DD9"/>
    <w:rsid w:val="006111E5"/>
    <w:rsid w:val="00611C42"/>
    <w:rsid w:val="00611EB3"/>
    <w:rsid w:val="006137F9"/>
    <w:rsid w:val="00614DAF"/>
    <w:rsid w:val="00614E76"/>
    <w:rsid w:val="00615832"/>
    <w:rsid w:val="006166CE"/>
    <w:rsid w:val="006167CC"/>
    <w:rsid w:val="006171E6"/>
    <w:rsid w:val="0061746F"/>
    <w:rsid w:val="00617698"/>
    <w:rsid w:val="00617C1F"/>
    <w:rsid w:val="00621695"/>
    <w:rsid w:val="00621AD3"/>
    <w:rsid w:val="00621AFE"/>
    <w:rsid w:val="00621DBF"/>
    <w:rsid w:val="00622C14"/>
    <w:rsid w:val="00623B72"/>
    <w:rsid w:val="00623BAE"/>
    <w:rsid w:val="006243FF"/>
    <w:rsid w:val="006245F6"/>
    <w:rsid w:val="00624F04"/>
    <w:rsid w:val="006252DC"/>
    <w:rsid w:val="00625935"/>
    <w:rsid w:val="00626688"/>
    <w:rsid w:val="006266B5"/>
    <w:rsid w:val="006270B4"/>
    <w:rsid w:val="00627841"/>
    <w:rsid w:val="00627F30"/>
    <w:rsid w:val="00630907"/>
    <w:rsid w:val="00632385"/>
    <w:rsid w:val="006329AF"/>
    <w:rsid w:val="0063315E"/>
    <w:rsid w:val="006338D1"/>
    <w:rsid w:val="00634B85"/>
    <w:rsid w:val="00634CF5"/>
    <w:rsid w:val="00634F74"/>
    <w:rsid w:val="006353B5"/>
    <w:rsid w:val="006354E8"/>
    <w:rsid w:val="0063630D"/>
    <w:rsid w:val="00636338"/>
    <w:rsid w:val="0063778D"/>
    <w:rsid w:val="00637F14"/>
    <w:rsid w:val="00640F8A"/>
    <w:rsid w:val="006413C5"/>
    <w:rsid w:val="00642886"/>
    <w:rsid w:val="0064297B"/>
    <w:rsid w:val="00642EEA"/>
    <w:rsid w:val="00643155"/>
    <w:rsid w:val="0064317F"/>
    <w:rsid w:val="00643C6A"/>
    <w:rsid w:val="00645518"/>
    <w:rsid w:val="00646614"/>
    <w:rsid w:val="006466D0"/>
    <w:rsid w:val="006466FC"/>
    <w:rsid w:val="0065066E"/>
    <w:rsid w:val="00651AF2"/>
    <w:rsid w:val="00651C45"/>
    <w:rsid w:val="00652013"/>
    <w:rsid w:val="006527B2"/>
    <w:rsid w:val="00652C22"/>
    <w:rsid w:val="00652E41"/>
    <w:rsid w:val="00653392"/>
    <w:rsid w:val="0065357F"/>
    <w:rsid w:val="006537A9"/>
    <w:rsid w:val="00653BCC"/>
    <w:rsid w:val="00653C76"/>
    <w:rsid w:val="00653DE4"/>
    <w:rsid w:val="006543D7"/>
    <w:rsid w:val="0065512F"/>
    <w:rsid w:val="006555ED"/>
    <w:rsid w:val="0065613E"/>
    <w:rsid w:val="006561AD"/>
    <w:rsid w:val="00657266"/>
    <w:rsid w:val="006576B4"/>
    <w:rsid w:val="00657BA0"/>
    <w:rsid w:val="00660249"/>
    <w:rsid w:val="00660253"/>
    <w:rsid w:val="00660AE0"/>
    <w:rsid w:val="00661139"/>
    <w:rsid w:val="0066272A"/>
    <w:rsid w:val="00662B41"/>
    <w:rsid w:val="00663820"/>
    <w:rsid w:val="00664677"/>
    <w:rsid w:val="00664891"/>
    <w:rsid w:val="00665247"/>
    <w:rsid w:val="00665347"/>
    <w:rsid w:val="0066650B"/>
    <w:rsid w:val="006676BB"/>
    <w:rsid w:val="00667AB4"/>
    <w:rsid w:val="00667CD3"/>
    <w:rsid w:val="00670352"/>
    <w:rsid w:val="00670BCE"/>
    <w:rsid w:val="006710C4"/>
    <w:rsid w:val="00671164"/>
    <w:rsid w:val="00671464"/>
    <w:rsid w:val="00671EE3"/>
    <w:rsid w:val="0067226B"/>
    <w:rsid w:val="006734D5"/>
    <w:rsid w:val="00673816"/>
    <w:rsid w:val="00673BA8"/>
    <w:rsid w:val="00673E77"/>
    <w:rsid w:val="00674755"/>
    <w:rsid w:val="00674C5F"/>
    <w:rsid w:val="00674C97"/>
    <w:rsid w:val="006769C9"/>
    <w:rsid w:val="00676F6A"/>
    <w:rsid w:val="006771DA"/>
    <w:rsid w:val="00680C8D"/>
    <w:rsid w:val="00681468"/>
    <w:rsid w:val="00682534"/>
    <w:rsid w:val="00682AF4"/>
    <w:rsid w:val="00683003"/>
    <w:rsid w:val="00683103"/>
    <w:rsid w:val="00683764"/>
    <w:rsid w:val="00683AFF"/>
    <w:rsid w:val="00684AC3"/>
    <w:rsid w:val="006862A1"/>
    <w:rsid w:val="00686ABB"/>
    <w:rsid w:val="0068743F"/>
    <w:rsid w:val="006907CB"/>
    <w:rsid w:val="00691970"/>
    <w:rsid w:val="00692C98"/>
    <w:rsid w:val="00692CD8"/>
    <w:rsid w:val="00693E71"/>
    <w:rsid w:val="00694AFD"/>
    <w:rsid w:val="0069510D"/>
    <w:rsid w:val="0069526C"/>
    <w:rsid w:val="00695707"/>
    <w:rsid w:val="006975D0"/>
    <w:rsid w:val="006A0B33"/>
    <w:rsid w:val="006A1E4A"/>
    <w:rsid w:val="006A1F6A"/>
    <w:rsid w:val="006A253F"/>
    <w:rsid w:val="006A288D"/>
    <w:rsid w:val="006A2B7A"/>
    <w:rsid w:val="006A2E19"/>
    <w:rsid w:val="006A3070"/>
    <w:rsid w:val="006A37FE"/>
    <w:rsid w:val="006A39E7"/>
    <w:rsid w:val="006A5F2E"/>
    <w:rsid w:val="006A5F6A"/>
    <w:rsid w:val="006A64D8"/>
    <w:rsid w:val="006A6748"/>
    <w:rsid w:val="006A6867"/>
    <w:rsid w:val="006A6977"/>
    <w:rsid w:val="006A7189"/>
    <w:rsid w:val="006A741C"/>
    <w:rsid w:val="006A78E1"/>
    <w:rsid w:val="006A7BF3"/>
    <w:rsid w:val="006B07FA"/>
    <w:rsid w:val="006B1858"/>
    <w:rsid w:val="006B1CC6"/>
    <w:rsid w:val="006B26BC"/>
    <w:rsid w:val="006B2F42"/>
    <w:rsid w:val="006B32DE"/>
    <w:rsid w:val="006B3C1F"/>
    <w:rsid w:val="006B4230"/>
    <w:rsid w:val="006B4FE5"/>
    <w:rsid w:val="006B510B"/>
    <w:rsid w:val="006B6282"/>
    <w:rsid w:val="006B67DB"/>
    <w:rsid w:val="006B6BCE"/>
    <w:rsid w:val="006B7681"/>
    <w:rsid w:val="006B7C78"/>
    <w:rsid w:val="006C09BF"/>
    <w:rsid w:val="006C0A0D"/>
    <w:rsid w:val="006C0C5F"/>
    <w:rsid w:val="006C0E5D"/>
    <w:rsid w:val="006C14DC"/>
    <w:rsid w:val="006C1A27"/>
    <w:rsid w:val="006C30F9"/>
    <w:rsid w:val="006C31EE"/>
    <w:rsid w:val="006C34E2"/>
    <w:rsid w:val="006C40BC"/>
    <w:rsid w:val="006C45E9"/>
    <w:rsid w:val="006C489E"/>
    <w:rsid w:val="006C52A8"/>
    <w:rsid w:val="006C543A"/>
    <w:rsid w:val="006C59EC"/>
    <w:rsid w:val="006C5D85"/>
    <w:rsid w:val="006C65E1"/>
    <w:rsid w:val="006C6C9E"/>
    <w:rsid w:val="006C70B5"/>
    <w:rsid w:val="006C7FF4"/>
    <w:rsid w:val="006D013E"/>
    <w:rsid w:val="006D03CE"/>
    <w:rsid w:val="006D0752"/>
    <w:rsid w:val="006D0DBD"/>
    <w:rsid w:val="006D1AA1"/>
    <w:rsid w:val="006D1C5F"/>
    <w:rsid w:val="006D1FC8"/>
    <w:rsid w:val="006D2859"/>
    <w:rsid w:val="006D4A7F"/>
    <w:rsid w:val="006D5EB4"/>
    <w:rsid w:val="006D60C1"/>
    <w:rsid w:val="006D60D2"/>
    <w:rsid w:val="006D6497"/>
    <w:rsid w:val="006D65BB"/>
    <w:rsid w:val="006D710D"/>
    <w:rsid w:val="006D7581"/>
    <w:rsid w:val="006D762E"/>
    <w:rsid w:val="006D770A"/>
    <w:rsid w:val="006D7A8B"/>
    <w:rsid w:val="006D7EFC"/>
    <w:rsid w:val="006E1DB1"/>
    <w:rsid w:val="006E2276"/>
    <w:rsid w:val="006E24B5"/>
    <w:rsid w:val="006E29F9"/>
    <w:rsid w:val="006E2A59"/>
    <w:rsid w:val="006E2E52"/>
    <w:rsid w:val="006E305D"/>
    <w:rsid w:val="006E4F7C"/>
    <w:rsid w:val="006E63F0"/>
    <w:rsid w:val="006E6D78"/>
    <w:rsid w:val="006E7C8D"/>
    <w:rsid w:val="006E7C97"/>
    <w:rsid w:val="006F058B"/>
    <w:rsid w:val="006F06C9"/>
    <w:rsid w:val="006F15EC"/>
    <w:rsid w:val="006F2C35"/>
    <w:rsid w:val="006F4373"/>
    <w:rsid w:val="006F47B7"/>
    <w:rsid w:val="006F4C49"/>
    <w:rsid w:val="006F576E"/>
    <w:rsid w:val="006F5A53"/>
    <w:rsid w:val="006F5AE7"/>
    <w:rsid w:val="006F5FE4"/>
    <w:rsid w:val="006F61D1"/>
    <w:rsid w:val="006F7137"/>
    <w:rsid w:val="006F7787"/>
    <w:rsid w:val="006F7BF8"/>
    <w:rsid w:val="007000BC"/>
    <w:rsid w:val="0070050A"/>
    <w:rsid w:val="00700C7B"/>
    <w:rsid w:val="00701339"/>
    <w:rsid w:val="0070202D"/>
    <w:rsid w:val="00702B43"/>
    <w:rsid w:val="0070394D"/>
    <w:rsid w:val="00703C6C"/>
    <w:rsid w:val="00703DBF"/>
    <w:rsid w:val="00703FCD"/>
    <w:rsid w:val="007040C0"/>
    <w:rsid w:val="00704372"/>
    <w:rsid w:val="00704804"/>
    <w:rsid w:val="00704DED"/>
    <w:rsid w:val="00707D60"/>
    <w:rsid w:val="00711017"/>
    <w:rsid w:val="007117E2"/>
    <w:rsid w:val="00711F14"/>
    <w:rsid w:val="00712B54"/>
    <w:rsid w:val="00713AC4"/>
    <w:rsid w:val="00713EAA"/>
    <w:rsid w:val="007143EC"/>
    <w:rsid w:val="00715092"/>
    <w:rsid w:val="00715531"/>
    <w:rsid w:val="00715B59"/>
    <w:rsid w:val="007164FB"/>
    <w:rsid w:val="0071652B"/>
    <w:rsid w:val="00717A57"/>
    <w:rsid w:val="00720E52"/>
    <w:rsid w:val="00721203"/>
    <w:rsid w:val="00722572"/>
    <w:rsid w:val="00722A7F"/>
    <w:rsid w:val="00723560"/>
    <w:rsid w:val="00723BC0"/>
    <w:rsid w:val="00723D84"/>
    <w:rsid w:val="00725223"/>
    <w:rsid w:val="00725A45"/>
    <w:rsid w:val="007269B9"/>
    <w:rsid w:val="00730446"/>
    <w:rsid w:val="007317BE"/>
    <w:rsid w:val="00731A27"/>
    <w:rsid w:val="00733B9D"/>
    <w:rsid w:val="00733EFB"/>
    <w:rsid w:val="007344F1"/>
    <w:rsid w:val="00734B68"/>
    <w:rsid w:val="007354AE"/>
    <w:rsid w:val="0073588E"/>
    <w:rsid w:val="00736430"/>
    <w:rsid w:val="00736D90"/>
    <w:rsid w:val="007372E2"/>
    <w:rsid w:val="00737308"/>
    <w:rsid w:val="00737F42"/>
    <w:rsid w:val="007405F9"/>
    <w:rsid w:val="00740DB3"/>
    <w:rsid w:val="0074207B"/>
    <w:rsid w:val="007422F9"/>
    <w:rsid w:val="00742FB8"/>
    <w:rsid w:val="00743185"/>
    <w:rsid w:val="00743A97"/>
    <w:rsid w:val="007443FF"/>
    <w:rsid w:val="0074444E"/>
    <w:rsid w:val="007445ED"/>
    <w:rsid w:val="007453C8"/>
    <w:rsid w:val="0074620B"/>
    <w:rsid w:val="00746355"/>
    <w:rsid w:val="00747CBF"/>
    <w:rsid w:val="007515E7"/>
    <w:rsid w:val="00751675"/>
    <w:rsid w:val="007521C8"/>
    <w:rsid w:val="0075271A"/>
    <w:rsid w:val="0075380F"/>
    <w:rsid w:val="00755CF1"/>
    <w:rsid w:val="00756602"/>
    <w:rsid w:val="00756A29"/>
    <w:rsid w:val="007570B1"/>
    <w:rsid w:val="00757651"/>
    <w:rsid w:val="0075765A"/>
    <w:rsid w:val="007577B9"/>
    <w:rsid w:val="00757D41"/>
    <w:rsid w:val="00760343"/>
    <w:rsid w:val="00761ABB"/>
    <w:rsid w:val="00761BC9"/>
    <w:rsid w:val="007629D3"/>
    <w:rsid w:val="0076377A"/>
    <w:rsid w:val="00764250"/>
    <w:rsid w:val="007644C4"/>
    <w:rsid w:val="00764539"/>
    <w:rsid w:val="00764A48"/>
    <w:rsid w:val="00764A76"/>
    <w:rsid w:val="0076579C"/>
    <w:rsid w:val="0076755C"/>
    <w:rsid w:val="0077047A"/>
    <w:rsid w:val="007726BB"/>
    <w:rsid w:val="00773598"/>
    <w:rsid w:val="00773CED"/>
    <w:rsid w:val="007747EA"/>
    <w:rsid w:val="00775E82"/>
    <w:rsid w:val="00776826"/>
    <w:rsid w:val="00777218"/>
    <w:rsid w:val="007808EB"/>
    <w:rsid w:val="00780993"/>
    <w:rsid w:val="00780C97"/>
    <w:rsid w:val="00780CDB"/>
    <w:rsid w:val="00780E24"/>
    <w:rsid w:val="0078120E"/>
    <w:rsid w:val="00781FB9"/>
    <w:rsid w:val="007829E1"/>
    <w:rsid w:val="0078345A"/>
    <w:rsid w:val="00783773"/>
    <w:rsid w:val="00783E80"/>
    <w:rsid w:val="00784241"/>
    <w:rsid w:val="00786365"/>
    <w:rsid w:val="00787F15"/>
    <w:rsid w:val="00790443"/>
    <w:rsid w:val="00790475"/>
    <w:rsid w:val="00790A53"/>
    <w:rsid w:val="00790F99"/>
    <w:rsid w:val="00791267"/>
    <w:rsid w:val="00792549"/>
    <w:rsid w:val="0079318A"/>
    <w:rsid w:val="007934C2"/>
    <w:rsid w:val="00793F24"/>
    <w:rsid w:val="0079433F"/>
    <w:rsid w:val="007947C7"/>
    <w:rsid w:val="00795151"/>
    <w:rsid w:val="0079542C"/>
    <w:rsid w:val="00795A8D"/>
    <w:rsid w:val="00796C3B"/>
    <w:rsid w:val="00797701"/>
    <w:rsid w:val="00797F86"/>
    <w:rsid w:val="00797F8A"/>
    <w:rsid w:val="007A1E1E"/>
    <w:rsid w:val="007A2831"/>
    <w:rsid w:val="007A31FA"/>
    <w:rsid w:val="007A40DF"/>
    <w:rsid w:val="007A4B62"/>
    <w:rsid w:val="007A4C04"/>
    <w:rsid w:val="007A4C2D"/>
    <w:rsid w:val="007A55AB"/>
    <w:rsid w:val="007A5C00"/>
    <w:rsid w:val="007A5CDA"/>
    <w:rsid w:val="007A6019"/>
    <w:rsid w:val="007A6279"/>
    <w:rsid w:val="007A70E7"/>
    <w:rsid w:val="007A7C2C"/>
    <w:rsid w:val="007A7D36"/>
    <w:rsid w:val="007B0034"/>
    <w:rsid w:val="007B08F9"/>
    <w:rsid w:val="007B0C2E"/>
    <w:rsid w:val="007B0CD3"/>
    <w:rsid w:val="007B1DAB"/>
    <w:rsid w:val="007B2024"/>
    <w:rsid w:val="007B27C9"/>
    <w:rsid w:val="007B2E68"/>
    <w:rsid w:val="007B38CF"/>
    <w:rsid w:val="007B3C3B"/>
    <w:rsid w:val="007B3C54"/>
    <w:rsid w:val="007B55B0"/>
    <w:rsid w:val="007B64E3"/>
    <w:rsid w:val="007B6976"/>
    <w:rsid w:val="007B769A"/>
    <w:rsid w:val="007C00E7"/>
    <w:rsid w:val="007C18EC"/>
    <w:rsid w:val="007C1A46"/>
    <w:rsid w:val="007C1B6B"/>
    <w:rsid w:val="007C272C"/>
    <w:rsid w:val="007C3201"/>
    <w:rsid w:val="007C3F08"/>
    <w:rsid w:val="007C4E28"/>
    <w:rsid w:val="007C5261"/>
    <w:rsid w:val="007C5597"/>
    <w:rsid w:val="007C6221"/>
    <w:rsid w:val="007C62E9"/>
    <w:rsid w:val="007C6356"/>
    <w:rsid w:val="007D01F2"/>
    <w:rsid w:val="007D089C"/>
    <w:rsid w:val="007D1508"/>
    <w:rsid w:val="007D1980"/>
    <w:rsid w:val="007D2D8F"/>
    <w:rsid w:val="007D3BC6"/>
    <w:rsid w:val="007D3CE0"/>
    <w:rsid w:val="007D430C"/>
    <w:rsid w:val="007D4A4B"/>
    <w:rsid w:val="007D4BB8"/>
    <w:rsid w:val="007D512C"/>
    <w:rsid w:val="007D5428"/>
    <w:rsid w:val="007D5751"/>
    <w:rsid w:val="007D5B9F"/>
    <w:rsid w:val="007D6C9E"/>
    <w:rsid w:val="007D6DEC"/>
    <w:rsid w:val="007D76D9"/>
    <w:rsid w:val="007D7A05"/>
    <w:rsid w:val="007E06E7"/>
    <w:rsid w:val="007E0B7D"/>
    <w:rsid w:val="007E0FB6"/>
    <w:rsid w:val="007E188F"/>
    <w:rsid w:val="007E272C"/>
    <w:rsid w:val="007E35DF"/>
    <w:rsid w:val="007E3667"/>
    <w:rsid w:val="007E406B"/>
    <w:rsid w:val="007E50DD"/>
    <w:rsid w:val="007E56A6"/>
    <w:rsid w:val="007E5F0D"/>
    <w:rsid w:val="007E68E2"/>
    <w:rsid w:val="007E6D34"/>
    <w:rsid w:val="007E74C5"/>
    <w:rsid w:val="007F015C"/>
    <w:rsid w:val="007F0862"/>
    <w:rsid w:val="007F09A5"/>
    <w:rsid w:val="007F2131"/>
    <w:rsid w:val="007F215C"/>
    <w:rsid w:val="007F2BFB"/>
    <w:rsid w:val="007F38E8"/>
    <w:rsid w:val="007F4991"/>
    <w:rsid w:val="007F4FA6"/>
    <w:rsid w:val="007F5CE7"/>
    <w:rsid w:val="007F61AF"/>
    <w:rsid w:val="007F65C3"/>
    <w:rsid w:val="007F6A15"/>
    <w:rsid w:val="007F7394"/>
    <w:rsid w:val="007F73D8"/>
    <w:rsid w:val="008008AC"/>
    <w:rsid w:val="00800F04"/>
    <w:rsid w:val="008022BC"/>
    <w:rsid w:val="0080286F"/>
    <w:rsid w:val="008031B8"/>
    <w:rsid w:val="00803733"/>
    <w:rsid w:val="00803858"/>
    <w:rsid w:val="00803AF0"/>
    <w:rsid w:val="008063B2"/>
    <w:rsid w:val="00807982"/>
    <w:rsid w:val="00810E44"/>
    <w:rsid w:val="008119D8"/>
    <w:rsid w:val="00814BD5"/>
    <w:rsid w:val="00815053"/>
    <w:rsid w:val="00816E35"/>
    <w:rsid w:val="008174F6"/>
    <w:rsid w:val="00817DA8"/>
    <w:rsid w:val="00820C42"/>
    <w:rsid w:val="00820D77"/>
    <w:rsid w:val="00820FFA"/>
    <w:rsid w:val="00821849"/>
    <w:rsid w:val="008219C5"/>
    <w:rsid w:val="00823B14"/>
    <w:rsid w:val="008249C9"/>
    <w:rsid w:val="00824A41"/>
    <w:rsid w:val="00825118"/>
    <w:rsid w:val="00825429"/>
    <w:rsid w:val="008258D7"/>
    <w:rsid w:val="0082689B"/>
    <w:rsid w:val="00826BFB"/>
    <w:rsid w:val="0083066F"/>
    <w:rsid w:val="008313F8"/>
    <w:rsid w:val="008317A3"/>
    <w:rsid w:val="0083259B"/>
    <w:rsid w:val="0083271A"/>
    <w:rsid w:val="0083337A"/>
    <w:rsid w:val="00833749"/>
    <w:rsid w:val="008337F1"/>
    <w:rsid w:val="00833D70"/>
    <w:rsid w:val="008342C4"/>
    <w:rsid w:val="00834BB0"/>
    <w:rsid w:val="00834E36"/>
    <w:rsid w:val="00834F34"/>
    <w:rsid w:val="00835557"/>
    <w:rsid w:val="0083589C"/>
    <w:rsid w:val="008366F4"/>
    <w:rsid w:val="008379F5"/>
    <w:rsid w:val="008403D2"/>
    <w:rsid w:val="008406C4"/>
    <w:rsid w:val="00840C87"/>
    <w:rsid w:val="00840E3B"/>
    <w:rsid w:val="00841530"/>
    <w:rsid w:val="00841A2E"/>
    <w:rsid w:val="00841BB1"/>
    <w:rsid w:val="008423E4"/>
    <w:rsid w:val="0084270F"/>
    <w:rsid w:val="00842DC7"/>
    <w:rsid w:val="00842F94"/>
    <w:rsid w:val="00843BB5"/>
    <w:rsid w:val="00844098"/>
    <w:rsid w:val="00844A5E"/>
    <w:rsid w:val="00844C12"/>
    <w:rsid w:val="008458C9"/>
    <w:rsid w:val="00846033"/>
    <w:rsid w:val="00847444"/>
    <w:rsid w:val="00847CAA"/>
    <w:rsid w:val="00851254"/>
    <w:rsid w:val="0085234B"/>
    <w:rsid w:val="00852AD2"/>
    <w:rsid w:val="00852B8A"/>
    <w:rsid w:val="00853035"/>
    <w:rsid w:val="008535E7"/>
    <w:rsid w:val="008558BB"/>
    <w:rsid w:val="008559FA"/>
    <w:rsid w:val="00855D76"/>
    <w:rsid w:val="00856757"/>
    <w:rsid w:val="00856956"/>
    <w:rsid w:val="0085728B"/>
    <w:rsid w:val="00857730"/>
    <w:rsid w:val="00857A70"/>
    <w:rsid w:val="00860102"/>
    <w:rsid w:val="0086073B"/>
    <w:rsid w:val="00860E9F"/>
    <w:rsid w:val="008617B2"/>
    <w:rsid w:val="00861920"/>
    <w:rsid w:val="00861AC5"/>
    <w:rsid w:val="00861B83"/>
    <w:rsid w:val="00861CB1"/>
    <w:rsid w:val="00862692"/>
    <w:rsid w:val="00865C06"/>
    <w:rsid w:val="0086667D"/>
    <w:rsid w:val="0086758F"/>
    <w:rsid w:val="00870406"/>
    <w:rsid w:val="00870936"/>
    <w:rsid w:val="00871CEF"/>
    <w:rsid w:val="00871D9E"/>
    <w:rsid w:val="008720E4"/>
    <w:rsid w:val="00872187"/>
    <w:rsid w:val="008743CF"/>
    <w:rsid w:val="008743D7"/>
    <w:rsid w:val="00874818"/>
    <w:rsid w:val="00874959"/>
    <w:rsid w:val="00875503"/>
    <w:rsid w:val="00875A87"/>
    <w:rsid w:val="00875EAC"/>
    <w:rsid w:val="008766DD"/>
    <w:rsid w:val="008774A9"/>
    <w:rsid w:val="008778AB"/>
    <w:rsid w:val="00877A54"/>
    <w:rsid w:val="00877A82"/>
    <w:rsid w:val="00880736"/>
    <w:rsid w:val="00881086"/>
    <w:rsid w:val="00881903"/>
    <w:rsid w:val="00882138"/>
    <w:rsid w:val="00884985"/>
    <w:rsid w:val="00884F7C"/>
    <w:rsid w:val="0088539B"/>
    <w:rsid w:val="00885C3D"/>
    <w:rsid w:val="00886595"/>
    <w:rsid w:val="008868E8"/>
    <w:rsid w:val="00886DC2"/>
    <w:rsid w:val="0088794B"/>
    <w:rsid w:val="00887A60"/>
    <w:rsid w:val="00887B0D"/>
    <w:rsid w:val="00887D57"/>
    <w:rsid w:val="0089038F"/>
    <w:rsid w:val="0089058D"/>
    <w:rsid w:val="008908A6"/>
    <w:rsid w:val="0089179C"/>
    <w:rsid w:val="00892E28"/>
    <w:rsid w:val="008935B6"/>
    <w:rsid w:val="00893E86"/>
    <w:rsid w:val="00894639"/>
    <w:rsid w:val="00895268"/>
    <w:rsid w:val="00895AC4"/>
    <w:rsid w:val="00896105"/>
    <w:rsid w:val="008965E8"/>
    <w:rsid w:val="00896C98"/>
    <w:rsid w:val="00896F37"/>
    <w:rsid w:val="00897A9B"/>
    <w:rsid w:val="00897D97"/>
    <w:rsid w:val="008A0537"/>
    <w:rsid w:val="008A1EE1"/>
    <w:rsid w:val="008A24B5"/>
    <w:rsid w:val="008A2D8B"/>
    <w:rsid w:val="008A3577"/>
    <w:rsid w:val="008A3599"/>
    <w:rsid w:val="008A3DBD"/>
    <w:rsid w:val="008A44BB"/>
    <w:rsid w:val="008A4B7D"/>
    <w:rsid w:val="008A6B49"/>
    <w:rsid w:val="008A7D2A"/>
    <w:rsid w:val="008A7FE4"/>
    <w:rsid w:val="008B044F"/>
    <w:rsid w:val="008B0C18"/>
    <w:rsid w:val="008B2148"/>
    <w:rsid w:val="008B2514"/>
    <w:rsid w:val="008B2544"/>
    <w:rsid w:val="008B265F"/>
    <w:rsid w:val="008B3584"/>
    <w:rsid w:val="008B38D4"/>
    <w:rsid w:val="008B52A2"/>
    <w:rsid w:val="008B5C98"/>
    <w:rsid w:val="008B67DF"/>
    <w:rsid w:val="008B6B7A"/>
    <w:rsid w:val="008B70FB"/>
    <w:rsid w:val="008C02B0"/>
    <w:rsid w:val="008C0401"/>
    <w:rsid w:val="008C0745"/>
    <w:rsid w:val="008C0ACA"/>
    <w:rsid w:val="008C1552"/>
    <w:rsid w:val="008C234A"/>
    <w:rsid w:val="008C2DC1"/>
    <w:rsid w:val="008C3C5B"/>
    <w:rsid w:val="008C516F"/>
    <w:rsid w:val="008C51E4"/>
    <w:rsid w:val="008C523C"/>
    <w:rsid w:val="008C656A"/>
    <w:rsid w:val="008C6E0C"/>
    <w:rsid w:val="008C777F"/>
    <w:rsid w:val="008C7D18"/>
    <w:rsid w:val="008D01F2"/>
    <w:rsid w:val="008D05FF"/>
    <w:rsid w:val="008D0FD2"/>
    <w:rsid w:val="008D1B1C"/>
    <w:rsid w:val="008D200C"/>
    <w:rsid w:val="008D41D2"/>
    <w:rsid w:val="008D58A7"/>
    <w:rsid w:val="008D59DF"/>
    <w:rsid w:val="008D66D9"/>
    <w:rsid w:val="008D6945"/>
    <w:rsid w:val="008D6980"/>
    <w:rsid w:val="008D756C"/>
    <w:rsid w:val="008D76C5"/>
    <w:rsid w:val="008E02AC"/>
    <w:rsid w:val="008E0E01"/>
    <w:rsid w:val="008E1065"/>
    <w:rsid w:val="008E13AD"/>
    <w:rsid w:val="008E1864"/>
    <w:rsid w:val="008E28FD"/>
    <w:rsid w:val="008E329D"/>
    <w:rsid w:val="008E337B"/>
    <w:rsid w:val="008E37E8"/>
    <w:rsid w:val="008E3933"/>
    <w:rsid w:val="008E397F"/>
    <w:rsid w:val="008E3A23"/>
    <w:rsid w:val="008E3D97"/>
    <w:rsid w:val="008E3DDF"/>
    <w:rsid w:val="008E3F28"/>
    <w:rsid w:val="008E4F13"/>
    <w:rsid w:val="008E5297"/>
    <w:rsid w:val="008E61D4"/>
    <w:rsid w:val="008E6681"/>
    <w:rsid w:val="008E73FC"/>
    <w:rsid w:val="008E7CA8"/>
    <w:rsid w:val="008E7ED7"/>
    <w:rsid w:val="008F059C"/>
    <w:rsid w:val="008F086A"/>
    <w:rsid w:val="008F109F"/>
    <w:rsid w:val="008F1657"/>
    <w:rsid w:val="008F1899"/>
    <w:rsid w:val="008F19A5"/>
    <w:rsid w:val="008F1A0A"/>
    <w:rsid w:val="008F38A7"/>
    <w:rsid w:val="008F549C"/>
    <w:rsid w:val="008F578D"/>
    <w:rsid w:val="008F5A64"/>
    <w:rsid w:val="008F5F79"/>
    <w:rsid w:val="008F60E0"/>
    <w:rsid w:val="008F61C0"/>
    <w:rsid w:val="008F62E2"/>
    <w:rsid w:val="008F683E"/>
    <w:rsid w:val="008F6AFF"/>
    <w:rsid w:val="008F6B7A"/>
    <w:rsid w:val="008F7692"/>
    <w:rsid w:val="008F7BC4"/>
    <w:rsid w:val="008F7EBF"/>
    <w:rsid w:val="00900141"/>
    <w:rsid w:val="0090121D"/>
    <w:rsid w:val="0090177A"/>
    <w:rsid w:val="009018C1"/>
    <w:rsid w:val="00901B81"/>
    <w:rsid w:val="00901C16"/>
    <w:rsid w:val="00902B1E"/>
    <w:rsid w:val="00902B93"/>
    <w:rsid w:val="009037A1"/>
    <w:rsid w:val="00904C12"/>
    <w:rsid w:val="00904DCA"/>
    <w:rsid w:val="00905D81"/>
    <w:rsid w:val="00906B11"/>
    <w:rsid w:val="00907318"/>
    <w:rsid w:val="00910192"/>
    <w:rsid w:val="009101EE"/>
    <w:rsid w:val="00911669"/>
    <w:rsid w:val="0091268D"/>
    <w:rsid w:val="00912E9E"/>
    <w:rsid w:val="00916342"/>
    <w:rsid w:val="009171C0"/>
    <w:rsid w:val="00917765"/>
    <w:rsid w:val="00920BF3"/>
    <w:rsid w:val="009217C0"/>
    <w:rsid w:val="00924230"/>
    <w:rsid w:val="009250DF"/>
    <w:rsid w:val="009251BF"/>
    <w:rsid w:val="0092536B"/>
    <w:rsid w:val="009256B2"/>
    <w:rsid w:val="009265FD"/>
    <w:rsid w:val="00926AE7"/>
    <w:rsid w:val="00926BAD"/>
    <w:rsid w:val="009276B6"/>
    <w:rsid w:val="00930C7E"/>
    <w:rsid w:val="00930D23"/>
    <w:rsid w:val="009312D2"/>
    <w:rsid w:val="009314DD"/>
    <w:rsid w:val="00931732"/>
    <w:rsid w:val="00933A5D"/>
    <w:rsid w:val="00934440"/>
    <w:rsid w:val="00934CC3"/>
    <w:rsid w:val="00934F17"/>
    <w:rsid w:val="00935FE7"/>
    <w:rsid w:val="00937A87"/>
    <w:rsid w:val="00937FAB"/>
    <w:rsid w:val="00940A16"/>
    <w:rsid w:val="00940D48"/>
    <w:rsid w:val="00941686"/>
    <w:rsid w:val="00941C54"/>
    <w:rsid w:val="009424B4"/>
    <w:rsid w:val="00942639"/>
    <w:rsid w:val="0094344C"/>
    <w:rsid w:val="009435FA"/>
    <w:rsid w:val="00943BA3"/>
    <w:rsid w:val="00943E48"/>
    <w:rsid w:val="00943FD0"/>
    <w:rsid w:val="00943FD7"/>
    <w:rsid w:val="00944265"/>
    <w:rsid w:val="00944284"/>
    <w:rsid w:val="009458CF"/>
    <w:rsid w:val="00945E42"/>
    <w:rsid w:val="00946948"/>
    <w:rsid w:val="00946C00"/>
    <w:rsid w:val="009479E0"/>
    <w:rsid w:val="00947A4B"/>
    <w:rsid w:val="00947CEF"/>
    <w:rsid w:val="009505A9"/>
    <w:rsid w:val="00950A1F"/>
    <w:rsid w:val="0095146F"/>
    <w:rsid w:val="00951E57"/>
    <w:rsid w:val="00952078"/>
    <w:rsid w:val="009520FD"/>
    <w:rsid w:val="00953A6B"/>
    <w:rsid w:val="00953EAA"/>
    <w:rsid w:val="0095468E"/>
    <w:rsid w:val="00954B9F"/>
    <w:rsid w:val="009550E6"/>
    <w:rsid w:val="009563E3"/>
    <w:rsid w:val="00956637"/>
    <w:rsid w:val="009566D5"/>
    <w:rsid w:val="009569A6"/>
    <w:rsid w:val="009569AE"/>
    <w:rsid w:val="00957CA1"/>
    <w:rsid w:val="0096070A"/>
    <w:rsid w:val="00961144"/>
    <w:rsid w:val="00961BA9"/>
    <w:rsid w:val="00961E71"/>
    <w:rsid w:val="00964303"/>
    <w:rsid w:val="009644A8"/>
    <w:rsid w:val="009645B4"/>
    <w:rsid w:val="00965CF0"/>
    <w:rsid w:val="00965CF5"/>
    <w:rsid w:val="00965F93"/>
    <w:rsid w:val="00966BA8"/>
    <w:rsid w:val="00970AC3"/>
    <w:rsid w:val="0097233D"/>
    <w:rsid w:val="00972A88"/>
    <w:rsid w:val="0097316A"/>
    <w:rsid w:val="0097354B"/>
    <w:rsid w:val="009743E1"/>
    <w:rsid w:val="00974B42"/>
    <w:rsid w:val="00974DC2"/>
    <w:rsid w:val="009752C0"/>
    <w:rsid w:val="0097594B"/>
    <w:rsid w:val="00975BD0"/>
    <w:rsid w:val="0097632E"/>
    <w:rsid w:val="00976E95"/>
    <w:rsid w:val="00977993"/>
    <w:rsid w:val="009805D3"/>
    <w:rsid w:val="00980A84"/>
    <w:rsid w:val="00980F04"/>
    <w:rsid w:val="00981071"/>
    <w:rsid w:val="009811D0"/>
    <w:rsid w:val="00981A0D"/>
    <w:rsid w:val="009824B4"/>
    <w:rsid w:val="00982CC9"/>
    <w:rsid w:val="009833B0"/>
    <w:rsid w:val="00983BF3"/>
    <w:rsid w:val="009853AC"/>
    <w:rsid w:val="009863D2"/>
    <w:rsid w:val="00986665"/>
    <w:rsid w:val="00986EBA"/>
    <w:rsid w:val="00987507"/>
    <w:rsid w:val="009876BF"/>
    <w:rsid w:val="00987FD9"/>
    <w:rsid w:val="0099023A"/>
    <w:rsid w:val="00990A7C"/>
    <w:rsid w:val="00990F9E"/>
    <w:rsid w:val="009918DC"/>
    <w:rsid w:val="00991B16"/>
    <w:rsid w:val="00992D04"/>
    <w:rsid w:val="0099404C"/>
    <w:rsid w:val="009942BB"/>
    <w:rsid w:val="00994682"/>
    <w:rsid w:val="00994C20"/>
    <w:rsid w:val="00994DCF"/>
    <w:rsid w:val="0099588D"/>
    <w:rsid w:val="00996DE2"/>
    <w:rsid w:val="00997EA5"/>
    <w:rsid w:val="009A0105"/>
    <w:rsid w:val="009A1C53"/>
    <w:rsid w:val="009A24A3"/>
    <w:rsid w:val="009A251C"/>
    <w:rsid w:val="009A2B55"/>
    <w:rsid w:val="009A3F45"/>
    <w:rsid w:val="009A446F"/>
    <w:rsid w:val="009A4815"/>
    <w:rsid w:val="009A527D"/>
    <w:rsid w:val="009A5527"/>
    <w:rsid w:val="009A6D5D"/>
    <w:rsid w:val="009A6E14"/>
    <w:rsid w:val="009A79DB"/>
    <w:rsid w:val="009B032C"/>
    <w:rsid w:val="009B09DA"/>
    <w:rsid w:val="009B0CA4"/>
    <w:rsid w:val="009B0DC7"/>
    <w:rsid w:val="009B1052"/>
    <w:rsid w:val="009B113E"/>
    <w:rsid w:val="009B1ED2"/>
    <w:rsid w:val="009B3006"/>
    <w:rsid w:val="009B3A8B"/>
    <w:rsid w:val="009B3C1A"/>
    <w:rsid w:val="009B43C5"/>
    <w:rsid w:val="009B4736"/>
    <w:rsid w:val="009B577C"/>
    <w:rsid w:val="009B6F58"/>
    <w:rsid w:val="009C0525"/>
    <w:rsid w:val="009C0551"/>
    <w:rsid w:val="009C130A"/>
    <w:rsid w:val="009C2128"/>
    <w:rsid w:val="009C3E5C"/>
    <w:rsid w:val="009C3FD7"/>
    <w:rsid w:val="009C46AA"/>
    <w:rsid w:val="009C58D3"/>
    <w:rsid w:val="009C5FA5"/>
    <w:rsid w:val="009C6B04"/>
    <w:rsid w:val="009C712A"/>
    <w:rsid w:val="009C719B"/>
    <w:rsid w:val="009C764E"/>
    <w:rsid w:val="009C785E"/>
    <w:rsid w:val="009C7E3D"/>
    <w:rsid w:val="009C7EE2"/>
    <w:rsid w:val="009D0DE4"/>
    <w:rsid w:val="009D144B"/>
    <w:rsid w:val="009D1F31"/>
    <w:rsid w:val="009D21FE"/>
    <w:rsid w:val="009D3231"/>
    <w:rsid w:val="009D3DBD"/>
    <w:rsid w:val="009D5390"/>
    <w:rsid w:val="009D5460"/>
    <w:rsid w:val="009D550D"/>
    <w:rsid w:val="009D5834"/>
    <w:rsid w:val="009D592A"/>
    <w:rsid w:val="009D5EB5"/>
    <w:rsid w:val="009D6201"/>
    <w:rsid w:val="009D627E"/>
    <w:rsid w:val="009D6A7F"/>
    <w:rsid w:val="009D6B80"/>
    <w:rsid w:val="009D6D9E"/>
    <w:rsid w:val="009D7165"/>
    <w:rsid w:val="009D7B68"/>
    <w:rsid w:val="009D7EE3"/>
    <w:rsid w:val="009E1244"/>
    <w:rsid w:val="009E2ABA"/>
    <w:rsid w:val="009E2BF5"/>
    <w:rsid w:val="009E34FA"/>
    <w:rsid w:val="009E39FE"/>
    <w:rsid w:val="009E4191"/>
    <w:rsid w:val="009E586E"/>
    <w:rsid w:val="009E5FE3"/>
    <w:rsid w:val="009E66C5"/>
    <w:rsid w:val="009E6C78"/>
    <w:rsid w:val="009E7010"/>
    <w:rsid w:val="009E7F0B"/>
    <w:rsid w:val="009E7FE7"/>
    <w:rsid w:val="009F02AC"/>
    <w:rsid w:val="009F04CC"/>
    <w:rsid w:val="009F06CB"/>
    <w:rsid w:val="009F0D03"/>
    <w:rsid w:val="009F12D3"/>
    <w:rsid w:val="009F218F"/>
    <w:rsid w:val="009F2341"/>
    <w:rsid w:val="009F238D"/>
    <w:rsid w:val="009F3BC5"/>
    <w:rsid w:val="009F7365"/>
    <w:rsid w:val="009F74D6"/>
    <w:rsid w:val="009F7C92"/>
    <w:rsid w:val="00A00E2D"/>
    <w:rsid w:val="00A00E56"/>
    <w:rsid w:val="00A03927"/>
    <w:rsid w:val="00A03BA9"/>
    <w:rsid w:val="00A06486"/>
    <w:rsid w:val="00A07A01"/>
    <w:rsid w:val="00A07C4C"/>
    <w:rsid w:val="00A1075B"/>
    <w:rsid w:val="00A11174"/>
    <w:rsid w:val="00A12195"/>
    <w:rsid w:val="00A129C3"/>
    <w:rsid w:val="00A12CA6"/>
    <w:rsid w:val="00A130E9"/>
    <w:rsid w:val="00A13376"/>
    <w:rsid w:val="00A13656"/>
    <w:rsid w:val="00A14BCA"/>
    <w:rsid w:val="00A14E58"/>
    <w:rsid w:val="00A15EA7"/>
    <w:rsid w:val="00A16048"/>
    <w:rsid w:val="00A16401"/>
    <w:rsid w:val="00A16496"/>
    <w:rsid w:val="00A16768"/>
    <w:rsid w:val="00A17660"/>
    <w:rsid w:val="00A205AD"/>
    <w:rsid w:val="00A20E31"/>
    <w:rsid w:val="00A20F7A"/>
    <w:rsid w:val="00A21669"/>
    <w:rsid w:val="00A22CA8"/>
    <w:rsid w:val="00A233CC"/>
    <w:rsid w:val="00A237EF"/>
    <w:rsid w:val="00A23CDE"/>
    <w:rsid w:val="00A2551B"/>
    <w:rsid w:val="00A2560C"/>
    <w:rsid w:val="00A259BD"/>
    <w:rsid w:val="00A277E4"/>
    <w:rsid w:val="00A27CD8"/>
    <w:rsid w:val="00A303AD"/>
    <w:rsid w:val="00A30580"/>
    <w:rsid w:val="00A3058D"/>
    <w:rsid w:val="00A328AC"/>
    <w:rsid w:val="00A32C11"/>
    <w:rsid w:val="00A33062"/>
    <w:rsid w:val="00A33D95"/>
    <w:rsid w:val="00A34DC0"/>
    <w:rsid w:val="00A35116"/>
    <w:rsid w:val="00A351E2"/>
    <w:rsid w:val="00A357D6"/>
    <w:rsid w:val="00A35FB9"/>
    <w:rsid w:val="00A36083"/>
    <w:rsid w:val="00A36154"/>
    <w:rsid w:val="00A3618E"/>
    <w:rsid w:val="00A362DE"/>
    <w:rsid w:val="00A36D9B"/>
    <w:rsid w:val="00A37079"/>
    <w:rsid w:val="00A372A0"/>
    <w:rsid w:val="00A37983"/>
    <w:rsid w:val="00A41DC2"/>
    <w:rsid w:val="00A4263A"/>
    <w:rsid w:val="00A438C1"/>
    <w:rsid w:val="00A43EE5"/>
    <w:rsid w:val="00A444EC"/>
    <w:rsid w:val="00A452F9"/>
    <w:rsid w:val="00A458A0"/>
    <w:rsid w:val="00A45F1B"/>
    <w:rsid w:val="00A4692A"/>
    <w:rsid w:val="00A46B5B"/>
    <w:rsid w:val="00A4765A"/>
    <w:rsid w:val="00A476AC"/>
    <w:rsid w:val="00A5097B"/>
    <w:rsid w:val="00A51E82"/>
    <w:rsid w:val="00A51F72"/>
    <w:rsid w:val="00A5277A"/>
    <w:rsid w:val="00A5286B"/>
    <w:rsid w:val="00A528F7"/>
    <w:rsid w:val="00A52C00"/>
    <w:rsid w:val="00A53BD8"/>
    <w:rsid w:val="00A546D2"/>
    <w:rsid w:val="00A5500A"/>
    <w:rsid w:val="00A561E1"/>
    <w:rsid w:val="00A571F0"/>
    <w:rsid w:val="00A57493"/>
    <w:rsid w:val="00A60C75"/>
    <w:rsid w:val="00A62A27"/>
    <w:rsid w:val="00A62D27"/>
    <w:rsid w:val="00A63B67"/>
    <w:rsid w:val="00A6493A"/>
    <w:rsid w:val="00A669EE"/>
    <w:rsid w:val="00A66BA7"/>
    <w:rsid w:val="00A673DB"/>
    <w:rsid w:val="00A70071"/>
    <w:rsid w:val="00A70083"/>
    <w:rsid w:val="00A701BF"/>
    <w:rsid w:val="00A70E46"/>
    <w:rsid w:val="00A7101C"/>
    <w:rsid w:val="00A7145A"/>
    <w:rsid w:val="00A715AD"/>
    <w:rsid w:val="00A72829"/>
    <w:rsid w:val="00A72F11"/>
    <w:rsid w:val="00A73737"/>
    <w:rsid w:val="00A740BB"/>
    <w:rsid w:val="00A744BF"/>
    <w:rsid w:val="00A74AC9"/>
    <w:rsid w:val="00A752E1"/>
    <w:rsid w:val="00A75C48"/>
    <w:rsid w:val="00A763A0"/>
    <w:rsid w:val="00A769F5"/>
    <w:rsid w:val="00A779FF"/>
    <w:rsid w:val="00A77CBE"/>
    <w:rsid w:val="00A77DB0"/>
    <w:rsid w:val="00A77DC1"/>
    <w:rsid w:val="00A802D6"/>
    <w:rsid w:val="00A80B3D"/>
    <w:rsid w:val="00A81081"/>
    <w:rsid w:val="00A82907"/>
    <w:rsid w:val="00A82CB0"/>
    <w:rsid w:val="00A83380"/>
    <w:rsid w:val="00A83590"/>
    <w:rsid w:val="00A83F87"/>
    <w:rsid w:val="00A84303"/>
    <w:rsid w:val="00A8443D"/>
    <w:rsid w:val="00A86685"/>
    <w:rsid w:val="00A871ED"/>
    <w:rsid w:val="00A8784D"/>
    <w:rsid w:val="00A87FCF"/>
    <w:rsid w:val="00A90E95"/>
    <w:rsid w:val="00A91C96"/>
    <w:rsid w:val="00A92932"/>
    <w:rsid w:val="00A92C8C"/>
    <w:rsid w:val="00A92E5C"/>
    <w:rsid w:val="00A92F1D"/>
    <w:rsid w:val="00A93D37"/>
    <w:rsid w:val="00A95066"/>
    <w:rsid w:val="00A95B7D"/>
    <w:rsid w:val="00A9640D"/>
    <w:rsid w:val="00A96C67"/>
    <w:rsid w:val="00A96D55"/>
    <w:rsid w:val="00A96F9A"/>
    <w:rsid w:val="00AA0456"/>
    <w:rsid w:val="00AA0570"/>
    <w:rsid w:val="00AA1034"/>
    <w:rsid w:val="00AA149B"/>
    <w:rsid w:val="00AA1B32"/>
    <w:rsid w:val="00AA3134"/>
    <w:rsid w:val="00AA3A49"/>
    <w:rsid w:val="00AA6174"/>
    <w:rsid w:val="00AA6C99"/>
    <w:rsid w:val="00AA7A67"/>
    <w:rsid w:val="00AB0007"/>
    <w:rsid w:val="00AB0350"/>
    <w:rsid w:val="00AB0375"/>
    <w:rsid w:val="00AB077A"/>
    <w:rsid w:val="00AB11BD"/>
    <w:rsid w:val="00AB15BA"/>
    <w:rsid w:val="00AB26DA"/>
    <w:rsid w:val="00AB3E17"/>
    <w:rsid w:val="00AB438F"/>
    <w:rsid w:val="00AB4B93"/>
    <w:rsid w:val="00AB53BC"/>
    <w:rsid w:val="00AB53E1"/>
    <w:rsid w:val="00AB6C3C"/>
    <w:rsid w:val="00AC00C5"/>
    <w:rsid w:val="00AC0750"/>
    <w:rsid w:val="00AC124B"/>
    <w:rsid w:val="00AC1B2B"/>
    <w:rsid w:val="00AC1C63"/>
    <w:rsid w:val="00AC1F6D"/>
    <w:rsid w:val="00AC2200"/>
    <w:rsid w:val="00AC243C"/>
    <w:rsid w:val="00AC3173"/>
    <w:rsid w:val="00AC3FC5"/>
    <w:rsid w:val="00AC4615"/>
    <w:rsid w:val="00AC4CF0"/>
    <w:rsid w:val="00AC59D2"/>
    <w:rsid w:val="00AC6FAC"/>
    <w:rsid w:val="00AC7C58"/>
    <w:rsid w:val="00AD0BC6"/>
    <w:rsid w:val="00AD10D0"/>
    <w:rsid w:val="00AD1857"/>
    <w:rsid w:val="00AD18BB"/>
    <w:rsid w:val="00AD2407"/>
    <w:rsid w:val="00AD2A2D"/>
    <w:rsid w:val="00AD2ACB"/>
    <w:rsid w:val="00AD320D"/>
    <w:rsid w:val="00AD3E66"/>
    <w:rsid w:val="00AD45D4"/>
    <w:rsid w:val="00AD5233"/>
    <w:rsid w:val="00AD55CF"/>
    <w:rsid w:val="00AD55F0"/>
    <w:rsid w:val="00AD73B0"/>
    <w:rsid w:val="00AD790E"/>
    <w:rsid w:val="00AD7A1D"/>
    <w:rsid w:val="00AE0472"/>
    <w:rsid w:val="00AE0549"/>
    <w:rsid w:val="00AE07E3"/>
    <w:rsid w:val="00AE1E87"/>
    <w:rsid w:val="00AE2DF9"/>
    <w:rsid w:val="00AE4808"/>
    <w:rsid w:val="00AE5C1A"/>
    <w:rsid w:val="00AE5DC1"/>
    <w:rsid w:val="00AF0433"/>
    <w:rsid w:val="00AF1C9A"/>
    <w:rsid w:val="00AF2DD0"/>
    <w:rsid w:val="00AF2F40"/>
    <w:rsid w:val="00AF35A3"/>
    <w:rsid w:val="00AF36C5"/>
    <w:rsid w:val="00AF3C80"/>
    <w:rsid w:val="00AF3D35"/>
    <w:rsid w:val="00AF412B"/>
    <w:rsid w:val="00AF64E3"/>
    <w:rsid w:val="00AF654C"/>
    <w:rsid w:val="00AF7B34"/>
    <w:rsid w:val="00B01A5B"/>
    <w:rsid w:val="00B01E02"/>
    <w:rsid w:val="00B0295A"/>
    <w:rsid w:val="00B03BAB"/>
    <w:rsid w:val="00B06B2A"/>
    <w:rsid w:val="00B06C12"/>
    <w:rsid w:val="00B06CB2"/>
    <w:rsid w:val="00B072E6"/>
    <w:rsid w:val="00B1084F"/>
    <w:rsid w:val="00B10B7D"/>
    <w:rsid w:val="00B10BDF"/>
    <w:rsid w:val="00B10C3A"/>
    <w:rsid w:val="00B11417"/>
    <w:rsid w:val="00B114F5"/>
    <w:rsid w:val="00B11D1D"/>
    <w:rsid w:val="00B11FAC"/>
    <w:rsid w:val="00B13AB0"/>
    <w:rsid w:val="00B13BB8"/>
    <w:rsid w:val="00B13D38"/>
    <w:rsid w:val="00B14BD2"/>
    <w:rsid w:val="00B1548F"/>
    <w:rsid w:val="00B162D8"/>
    <w:rsid w:val="00B16A62"/>
    <w:rsid w:val="00B17619"/>
    <w:rsid w:val="00B17B01"/>
    <w:rsid w:val="00B20911"/>
    <w:rsid w:val="00B20CD9"/>
    <w:rsid w:val="00B21B8F"/>
    <w:rsid w:val="00B21F43"/>
    <w:rsid w:val="00B22201"/>
    <w:rsid w:val="00B234A4"/>
    <w:rsid w:val="00B2359A"/>
    <w:rsid w:val="00B24859"/>
    <w:rsid w:val="00B2492D"/>
    <w:rsid w:val="00B24B75"/>
    <w:rsid w:val="00B25268"/>
    <w:rsid w:val="00B25270"/>
    <w:rsid w:val="00B2548C"/>
    <w:rsid w:val="00B26CDB"/>
    <w:rsid w:val="00B27203"/>
    <w:rsid w:val="00B27908"/>
    <w:rsid w:val="00B31265"/>
    <w:rsid w:val="00B3135D"/>
    <w:rsid w:val="00B317C0"/>
    <w:rsid w:val="00B3236C"/>
    <w:rsid w:val="00B332F5"/>
    <w:rsid w:val="00B33758"/>
    <w:rsid w:val="00B3409A"/>
    <w:rsid w:val="00B342DD"/>
    <w:rsid w:val="00B3451B"/>
    <w:rsid w:val="00B34DD5"/>
    <w:rsid w:val="00B34F5B"/>
    <w:rsid w:val="00B35982"/>
    <w:rsid w:val="00B35F45"/>
    <w:rsid w:val="00B36179"/>
    <w:rsid w:val="00B3668C"/>
    <w:rsid w:val="00B36A6A"/>
    <w:rsid w:val="00B41652"/>
    <w:rsid w:val="00B422FE"/>
    <w:rsid w:val="00B426A9"/>
    <w:rsid w:val="00B42CEA"/>
    <w:rsid w:val="00B44112"/>
    <w:rsid w:val="00B4470B"/>
    <w:rsid w:val="00B447D1"/>
    <w:rsid w:val="00B449F7"/>
    <w:rsid w:val="00B44D55"/>
    <w:rsid w:val="00B45124"/>
    <w:rsid w:val="00B4623A"/>
    <w:rsid w:val="00B474B2"/>
    <w:rsid w:val="00B47CF1"/>
    <w:rsid w:val="00B47DE4"/>
    <w:rsid w:val="00B50CDF"/>
    <w:rsid w:val="00B5141E"/>
    <w:rsid w:val="00B51509"/>
    <w:rsid w:val="00B5174F"/>
    <w:rsid w:val="00B51B97"/>
    <w:rsid w:val="00B52419"/>
    <w:rsid w:val="00B528E4"/>
    <w:rsid w:val="00B532C9"/>
    <w:rsid w:val="00B53536"/>
    <w:rsid w:val="00B53CC1"/>
    <w:rsid w:val="00B54540"/>
    <w:rsid w:val="00B567A3"/>
    <w:rsid w:val="00B567D1"/>
    <w:rsid w:val="00B5682A"/>
    <w:rsid w:val="00B56908"/>
    <w:rsid w:val="00B56C7F"/>
    <w:rsid w:val="00B56D0C"/>
    <w:rsid w:val="00B57137"/>
    <w:rsid w:val="00B578DE"/>
    <w:rsid w:val="00B601CE"/>
    <w:rsid w:val="00B60532"/>
    <w:rsid w:val="00B60B49"/>
    <w:rsid w:val="00B60D19"/>
    <w:rsid w:val="00B61170"/>
    <w:rsid w:val="00B6474E"/>
    <w:rsid w:val="00B64A44"/>
    <w:rsid w:val="00B64F62"/>
    <w:rsid w:val="00B64FC1"/>
    <w:rsid w:val="00B65226"/>
    <w:rsid w:val="00B65AB0"/>
    <w:rsid w:val="00B67066"/>
    <w:rsid w:val="00B67180"/>
    <w:rsid w:val="00B70675"/>
    <w:rsid w:val="00B70895"/>
    <w:rsid w:val="00B70C60"/>
    <w:rsid w:val="00B70EE4"/>
    <w:rsid w:val="00B7174C"/>
    <w:rsid w:val="00B71811"/>
    <w:rsid w:val="00B72F2D"/>
    <w:rsid w:val="00B72FC8"/>
    <w:rsid w:val="00B730E2"/>
    <w:rsid w:val="00B73D06"/>
    <w:rsid w:val="00B73DA5"/>
    <w:rsid w:val="00B76428"/>
    <w:rsid w:val="00B765B9"/>
    <w:rsid w:val="00B779BB"/>
    <w:rsid w:val="00B80176"/>
    <w:rsid w:val="00B80371"/>
    <w:rsid w:val="00B80CB9"/>
    <w:rsid w:val="00B8119E"/>
    <w:rsid w:val="00B811A0"/>
    <w:rsid w:val="00B81942"/>
    <w:rsid w:val="00B83D7E"/>
    <w:rsid w:val="00B844BC"/>
    <w:rsid w:val="00B844DE"/>
    <w:rsid w:val="00B84948"/>
    <w:rsid w:val="00B8501D"/>
    <w:rsid w:val="00B85510"/>
    <w:rsid w:val="00B8724F"/>
    <w:rsid w:val="00B87567"/>
    <w:rsid w:val="00B87B3C"/>
    <w:rsid w:val="00B90655"/>
    <w:rsid w:val="00B9065B"/>
    <w:rsid w:val="00B915B8"/>
    <w:rsid w:val="00B92423"/>
    <w:rsid w:val="00B93019"/>
    <w:rsid w:val="00B943D2"/>
    <w:rsid w:val="00B95299"/>
    <w:rsid w:val="00BA045C"/>
    <w:rsid w:val="00BA0601"/>
    <w:rsid w:val="00BA06B0"/>
    <w:rsid w:val="00BA08F1"/>
    <w:rsid w:val="00BA163B"/>
    <w:rsid w:val="00BA166E"/>
    <w:rsid w:val="00BA1989"/>
    <w:rsid w:val="00BA1A63"/>
    <w:rsid w:val="00BA1FB4"/>
    <w:rsid w:val="00BA2A85"/>
    <w:rsid w:val="00BA2E98"/>
    <w:rsid w:val="00BA3A65"/>
    <w:rsid w:val="00BA3EF7"/>
    <w:rsid w:val="00BA52CD"/>
    <w:rsid w:val="00BA6700"/>
    <w:rsid w:val="00BA714C"/>
    <w:rsid w:val="00BA742E"/>
    <w:rsid w:val="00BA7843"/>
    <w:rsid w:val="00BA7997"/>
    <w:rsid w:val="00BB06CA"/>
    <w:rsid w:val="00BB110C"/>
    <w:rsid w:val="00BB1DD6"/>
    <w:rsid w:val="00BB1E82"/>
    <w:rsid w:val="00BB20E8"/>
    <w:rsid w:val="00BB230B"/>
    <w:rsid w:val="00BB283E"/>
    <w:rsid w:val="00BB3105"/>
    <w:rsid w:val="00BB34FE"/>
    <w:rsid w:val="00BB3502"/>
    <w:rsid w:val="00BB39FC"/>
    <w:rsid w:val="00BB3AE7"/>
    <w:rsid w:val="00BB3DBB"/>
    <w:rsid w:val="00BB4CCF"/>
    <w:rsid w:val="00BB5F1C"/>
    <w:rsid w:val="00BB6248"/>
    <w:rsid w:val="00BB6361"/>
    <w:rsid w:val="00BB762B"/>
    <w:rsid w:val="00BC03BA"/>
    <w:rsid w:val="00BC11EA"/>
    <w:rsid w:val="00BC1904"/>
    <w:rsid w:val="00BC1DBC"/>
    <w:rsid w:val="00BC36E5"/>
    <w:rsid w:val="00BC535D"/>
    <w:rsid w:val="00BC5CC2"/>
    <w:rsid w:val="00BD0097"/>
    <w:rsid w:val="00BD02F1"/>
    <w:rsid w:val="00BD086B"/>
    <w:rsid w:val="00BD08BD"/>
    <w:rsid w:val="00BD0F02"/>
    <w:rsid w:val="00BD1759"/>
    <w:rsid w:val="00BD524E"/>
    <w:rsid w:val="00BD5565"/>
    <w:rsid w:val="00BD5A1F"/>
    <w:rsid w:val="00BD6D8F"/>
    <w:rsid w:val="00BE00BF"/>
    <w:rsid w:val="00BE05E5"/>
    <w:rsid w:val="00BE08BC"/>
    <w:rsid w:val="00BE0AB7"/>
    <w:rsid w:val="00BE322F"/>
    <w:rsid w:val="00BE4222"/>
    <w:rsid w:val="00BE5AF2"/>
    <w:rsid w:val="00BE5B08"/>
    <w:rsid w:val="00BE6332"/>
    <w:rsid w:val="00BE6D23"/>
    <w:rsid w:val="00BE728C"/>
    <w:rsid w:val="00BE746E"/>
    <w:rsid w:val="00BE7A1C"/>
    <w:rsid w:val="00BE7B1A"/>
    <w:rsid w:val="00BF12AF"/>
    <w:rsid w:val="00BF13A2"/>
    <w:rsid w:val="00BF26EB"/>
    <w:rsid w:val="00BF3340"/>
    <w:rsid w:val="00BF3508"/>
    <w:rsid w:val="00BF3BD7"/>
    <w:rsid w:val="00BF3F80"/>
    <w:rsid w:val="00BF47C4"/>
    <w:rsid w:val="00BF5195"/>
    <w:rsid w:val="00BF743B"/>
    <w:rsid w:val="00BF7FA5"/>
    <w:rsid w:val="00C00071"/>
    <w:rsid w:val="00C000AD"/>
    <w:rsid w:val="00C0026B"/>
    <w:rsid w:val="00C0058C"/>
    <w:rsid w:val="00C006E0"/>
    <w:rsid w:val="00C00A48"/>
    <w:rsid w:val="00C0114C"/>
    <w:rsid w:val="00C02DE3"/>
    <w:rsid w:val="00C034FC"/>
    <w:rsid w:val="00C044B9"/>
    <w:rsid w:val="00C05042"/>
    <w:rsid w:val="00C051DB"/>
    <w:rsid w:val="00C057AF"/>
    <w:rsid w:val="00C05D88"/>
    <w:rsid w:val="00C06C02"/>
    <w:rsid w:val="00C06C93"/>
    <w:rsid w:val="00C07911"/>
    <w:rsid w:val="00C07D25"/>
    <w:rsid w:val="00C103EE"/>
    <w:rsid w:val="00C10B4C"/>
    <w:rsid w:val="00C10CA3"/>
    <w:rsid w:val="00C11E0F"/>
    <w:rsid w:val="00C12104"/>
    <w:rsid w:val="00C13882"/>
    <w:rsid w:val="00C1449E"/>
    <w:rsid w:val="00C14AE7"/>
    <w:rsid w:val="00C15CA2"/>
    <w:rsid w:val="00C1716B"/>
    <w:rsid w:val="00C17ABE"/>
    <w:rsid w:val="00C17C24"/>
    <w:rsid w:val="00C2160F"/>
    <w:rsid w:val="00C21F30"/>
    <w:rsid w:val="00C227F5"/>
    <w:rsid w:val="00C229C0"/>
    <w:rsid w:val="00C23220"/>
    <w:rsid w:val="00C23EAD"/>
    <w:rsid w:val="00C24E6E"/>
    <w:rsid w:val="00C25355"/>
    <w:rsid w:val="00C26011"/>
    <w:rsid w:val="00C267C2"/>
    <w:rsid w:val="00C274C2"/>
    <w:rsid w:val="00C27CBC"/>
    <w:rsid w:val="00C30B38"/>
    <w:rsid w:val="00C31557"/>
    <w:rsid w:val="00C32347"/>
    <w:rsid w:val="00C333F4"/>
    <w:rsid w:val="00C334F8"/>
    <w:rsid w:val="00C34867"/>
    <w:rsid w:val="00C34C8A"/>
    <w:rsid w:val="00C35604"/>
    <w:rsid w:val="00C36286"/>
    <w:rsid w:val="00C36332"/>
    <w:rsid w:val="00C366CB"/>
    <w:rsid w:val="00C369FF"/>
    <w:rsid w:val="00C37112"/>
    <w:rsid w:val="00C4070D"/>
    <w:rsid w:val="00C40DEA"/>
    <w:rsid w:val="00C411D3"/>
    <w:rsid w:val="00C418BA"/>
    <w:rsid w:val="00C41AEC"/>
    <w:rsid w:val="00C41B77"/>
    <w:rsid w:val="00C42476"/>
    <w:rsid w:val="00C42D0A"/>
    <w:rsid w:val="00C42EFF"/>
    <w:rsid w:val="00C43F92"/>
    <w:rsid w:val="00C44260"/>
    <w:rsid w:val="00C44680"/>
    <w:rsid w:val="00C44B71"/>
    <w:rsid w:val="00C44DB1"/>
    <w:rsid w:val="00C44E94"/>
    <w:rsid w:val="00C4527E"/>
    <w:rsid w:val="00C45863"/>
    <w:rsid w:val="00C45E14"/>
    <w:rsid w:val="00C46621"/>
    <w:rsid w:val="00C46BE7"/>
    <w:rsid w:val="00C47632"/>
    <w:rsid w:val="00C47B9F"/>
    <w:rsid w:val="00C5078C"/>
    <w:rsid w:val="00C50B1D"/>
    <w:rsid w:val="00C526D9"/>
    <w:rsid w:val="00C528DA"/>
    <w:rsid w:val="00C52AE3"/>
    <w:rsid w:val="00C53C2C"/>
    <w:rsid w:val="00C54DE3"/>
    <w:rsid w:val="00C55176"/>
    <w:rsid w:val="00C55214"/>
    <w:rsid w:val="00C55465"/>
    <w:rsid w:val="00C5571B"/>
    <w:rsid w:val="00C57E04"/>
    <w:rsid w:val="00C61C74"/>
    <w:rsid w:val="00C61DF4"/>
    <w:rsid w:val="00C61FF7"/>
    <w:rsid w:val="00C62B86"/>
    <w:rsid w:val="00C62C98"/>
    <w:rsid w:val="00C62D0B"/>
    <w:rsid w:val="00C63EB3"/>
    <w:rsid w:val="00C64CF7"/>
    <w:rsid w:val="00C64EB4"/>
    <w:rsid w:val="00C654D3"/>
    <w:rsid w:val="00C6577C"/>
    <w:rsid w:val="00C65DA9"/>
    <w:rsid w:val="00C6671D"/>
    <w:rsid w:val="00C673C0"/>
    <w:rsid w:val="00C6743E"/>
    <w:rsid w:val="00C67B78"/>
    <w:rsid w:val="00C706AA"/>
    <w:rsid w:val="00C7097C"/>
    <w:rsid w:val="00C715C6"/>
    <w:rsid w:val="00C71D77"/>
    <w:rsid w:val="00C71DF5"/>
    <w:rsid w:val="00C72802"/>
    <w:rsid w:val="00C73106"/>
    <w:rsid w:val="00C7613E"/>
    <w:rsid w:val="00C764D9"/>
    <w:rsid w:val="00C76604"/>
    <w:rsid w:val="00C7728D"/>
    <w:rsid w:val="00C77B84"/>
    <w:rsid w:val="00C77FD5"/>
    <w:rsid w:val="00C80069"/>
    <w:rsid w:val="00C808D1"/>
    <w:rsid w:val="00C815D3"/>
    <w:rsid w:val="00C818E2"/>
    <w:rsid w:val="00C83484"/>
    <w:rsid w:val="00C83FE6"/>
    <w:rsid w:val="00C84327"/>
    <w:rsid w:val="00C84E42"/>
    <w:rsid w:val="00C84F4E"/>
    <w:rsid w:val="00C84FB3"/>
    <w:rsid w:val="00C866CA"/>
    <w:rsid w:val="00C86858"/>
    <w:rsid w:val="00C86BDE"/>
    <w:rsid w:val="00C873D2"/>
    <w:rsid w:val="00C9007B"/>
    <w:rsid w:val="00C904AF"/>
    <w:rsid w:val="00C9140E"/>
    <w:rsid w:val="00C91757"/>
    <w:rsid w:val="00C928F7"/>
    <w:rsid w:val="00C941A7"/>
    <w:rsid w:val="00C94DAD"/>
    <w:rsid w:val="00C95752"/>
    <w:rsid w:val="00C95F75"/>
    <w:rsid w:val="00C97151"/>
    <w:rsid w:val="00CA0E22"/>
    <w:rsid w:val="00CA0EE5"/>
    <w:rsid w:val="00CA0F37"/>
    <w:rsid w:val="00CA21C1"/>
    <w:rsid w:val="00CA3085"/>
    <w:rsid w:val="00CA3AAF"/>
    <w:rsid w:val="00CA40A4"/>
    <w:rsid w:val="00CA43BF"/>
    <w:rsid w:val="00CA489B"/>
    <w:rsid w:val="00CA51E6"/>
    <w:rsid w:val="00CA57BC"/>
    <w:rsid w:val="00CA5D03"/>
    <w:rsid w:val="00CA6351"/>
    <w:rsid w:val="00CA6EED"/>
    <w:rsid w:val="00CB0479"/>
    <w:rsid w:val="00CB0569"/>
    <w:rsid w:val="00CB104D"/>
    <w:rsid w:val="00CB1384"/>
    <w:rsid w:val="00CB2372"/>
    <w:rsid w:val="00CB2F99"/>
    <w:rsid w:val="00CB31FE"/>
    <w:rsid w:val="00CB43B8"/>
    <w:rsid w:val="00CB570B"/>
    <w:rsid w:val="00CB5780"/>
    <w:rsid w:val="00CB5CB7"/>
    <w:rsid w:val="00CB658E"/>
    <w:rsid w:val="00CB7CDF"/>
    <w:rsid w:val="00CC01A6"/>
    <w:rsid w:val="00CC1534"/>
    <w:rsid w:val="00CC23A6"/>
    <w:rsid w:val="00CC23AD"/>
    <w:rsid w:val="00CC3747"/>
    <w:rsid w:val="00CC3A30"/>
    <w:rsid w:val="00CC3EF3"/>
    <w:rsid w:val="00CC449C"/>
    <w:rsid w:val="00CC45E8"/>
    <w:rsid w:val="00CC6C47"/>
    <w:rsid w:val="00CC6DB6"/>
    <w:rsid w:val="00CC76A0"/>
    <w:rsid w:val="00CC7A5F"/>
    <w:rsid w:val="00CC7B13"/>
    <w:rsid w:val="00CD0762"/>
    <w:rsid w:val="00CD0A1D"/>
    <w:rsid w:val="00CD13D7"/>
    <w:rsid w:val="00CD15DE"/>
    <w:rsid w:val="00CD1785"/>
    <w:rsid w:val="00CD2103"/>
    <w:rsid w:val="00CD2B52"/>
    <w:rsid w:val="00CD2D6D"/>
    <w:rsid w:val="00CD3596"/>
    <w:rsid w:val="00CD3CCE"/>
    <w:rsid w:val="00CD3FBD"/>
    <w:rsid w:val="00CD4A7C"/>
    <w:rsid w:val="00CD4B1F"/>
    <w:rsid w:val="00CD5EF0"/>
    <w:rsid w:val="00CD6472"/>
    <w:rsid w:val="00CD6DBD"/>
    <w:rsid w:val="00CE13C6"/>
    <w:rsid w:val="00CE1557"/>
    <w:rsid w:val="00CE352A"/>
    <w:rsid w:val="00CE3C4C"/>
    <w:rsid w:val="00CE3D29"/>
    <w:rsid w:val="00CE4205"/>
    <w:rsid w:val="00CE4579"/>
    <w:rsid w:val="00CE69A5"/>
    <w:rsid w:val="00CE6F6A"/>
    <w:rsid w:val="00CE7307"/>
    <w:rsid w:val="00CE742F"/>
    <w:rsid w:val="00CF03BD"/>
    <w:rsid w:val="00CF0819"/>
    <w:rsid w:val="00CF18A1"/>
    <w:rsid w:val="00CF1EB4"/>
    <w:rsid w:val="00CF22B6"/>
    <w:rsid w:val="00CF2778"/>
    <w:rsid w:val="00CF38E3"/>
    <w:rsid w:val="00CF3ABC"/>
    <w:rsid w:val="00CF4E61"/>
    <w:rsid w:val="00CF4F1C"/>
    <w:rsid w:val="00CF5F09"/>
    <w:rsid w:val="00CF6B88"/>
    <w:rsid w:val="00CF7855"/>
    <w:rsid w:val="00D00937"/>
    <w:rsid w:val="00D014DA"/>
    <w:rsid w:val="00D01845"/>
    <w:rsid w:val="00D01B62"/>
    <w:rsid w:val="00D025FE"/>
    <w:rsid w:val="00D02EA5"/>
    <w:rsid w:val="00D0353C"/>
    <w:rsid w:val="00D04D56"/>
    <w:rsid w:val="00D05035"/>
    <w:rsid w:val="00D05512"/>
    <w:rsid w:val="00D055A8"/>
    <w:rsid w:val="00D05691"/>
    <w:rsid w:val="00D05700"/>
    <w:rsid w:val="00D05A0C"/>
    <w:rsid w:val="00D0630E"/>
    <w:rsid w:val="00D0651E"/>
    <w:rsid w:val="00D0709A"/>
    <w:rsid w:val="00D07CF2"/>
    <w:rsid w:val="00D107CB"/>
    <w:rsid w:val="00D10A07"/>
    <w:rsid w:val="00D10EC3"/>
    <w:rsid w:val="00D124F8"/>
    <w:rsid w:val="00D12EB5"/>
    <w:rsid w:val="00D12F45"/>
    <w:rsid w:val="00D1318C"/>
    <w:rsid w:val="00D13588"/>
    <w:rsid w:val="00D139DE"/>
    <w:rsid w:val="00D1419F"/>
    <w:rsid w:val="00D14E18"/>
    <w:rsid w:val="00D15BE5"/>
    <w:rsid w:val="00D15ED6"/>
    <w:rsid w:val="00D167D7"/>
    <w:rsid w:val="00D170A5"/>
    <w:rsid w:val="00D172C7"/>
    <w:rsid w:val="00D17D7C"/>
    <w:rsid w:val="00D20745"/>
    <w:rsid w:val="00D209B4"/>
    <w:rsid w:val="00D23E81"/>
    <w:rsid w:val="00D248C1"/>
    <w:rsid w:val="00D25314"/>
    <w:rsid w:val="00D258F3"/>
    <w:rsid w:val="00D27358"/>
    <w:rsid w:val="00D303F8"/>
    <w:rsid w:val="00D3154A"/>
    <w:rsid w:val="00D31E0C"/>
    <w:rsid w:val="00D32047"/>
    <w:rsid w:val="00D32A21"/>
    <w:rsid w:val="00D32EA0"/>
    <w:rsid w:val="00D34389"/>
    <w:rsid w:val="00D34721"/>
    <w:rsid w:val="00D347BE"/>
    <w:rsid w:val="00D34C67"/>
    <w:rsid w:val="00D363F1"/>
    <w:rsid w:val="00D3647F"/>
    <w:rsid w:val="00D37D14"/>
    <w:rsid w:val="00D406B8"/>
    <w:rsid w:val="00D42556"/>
    <w:rsid w:val="00D42A20"/>
    <w:rsid w:val="00D42B61"/>
    <w:rsid w:val="00D42D0E"/>
    <w:rsid w:val="00D43D5B"/>
    <w:rsid w:val="00D448D4"/>
    <w:rsid w:val="00D45ABC"/>
    <w:rsid w:val="00D45FED"/>
    <w:rsid w:val="00D46B83"/>
    <w:rsid w:val="00D4758C"/>
    <w:rsid w:val="00D475FA"/>
    <w:rsid w:val="00D50A0F"/>
    <w:rsid w:val="00D51A10"/>
    <w:rsid w:val="00D528B3"/>
    <w:rsid w:val="00D52ACA"/>
    <w:rsid w:val="00D52FC4"/>
    <w:rsid w:val="00D53407"/>
    <w:rsid w:val="00D53A66"/>
    <w:rsid w:val="00D5500D"/>
    <w:rsid w:val="00D553D8"/>
    <w:rsid w:val="00D553FB"/>
    <w:rsid w:val="00D5575E"/>
    <w:rsid w:val="00D55C2D"/>
    <w:rsid w:val="00D55CFA"/>
    <w:rsid w:val="00D57769"/>
    <w:rsid w:val="00D60B80"/>
    <w:rsid w:val="00D60E42"/>
    <w:rsid w:val="00D60F80"/>
    <w:rsid w:val="00D612F8"/>
    <w:rsid w:val="00D61425"/>
    <w:rsid w:val="00D624B6"/>
    <w:rsid w:val="00D6278D"/>
    <w:rsid w:val="00D63695"/>
    <w:rsid w:val="00D63BE6"/>
    <w:rsid w:val="00D63ED1"/>
    <w:rsid w:val="00D653A9"/>
    <w:rsid w:val="00D6572B"/>
    <w:rsid w:val="00D659A8"/>
    <w:rsid w:val="00D66686"/>
    <w:rsid w:val="00D6691C"/>
    <w:rsid w:val="00D66EEE"/>
    <w:rsid w:val="00D676B3"/>
    <w:rsid w:val="00D67CC9"/>
    <w:rsid w:val="00D70E7B"/>
    <w:rsid w:val="00D715C5"/>
    <w:rsid w:val="00D71ACB"/>
    <w:rsid w:val="00D722EE"/>
    <w:rsid w:val="00D72565"/>
    <w:rsid w:val="00D72ADE"/>
    <w:rsid w:val="00D734DC"/>
    <w:rsid w:val="00D73809"/>
    <w:rsid w:val="00D74DDB"/>
    <w:rsid w:val="00D754A2"/>
    <w:rsid w:val="00D75D31"/>
    <w:rsid w:val="00D76D07"/>
    <w:rsid w:val="00D80234"/>
    <w:rsid w:val="00D803E7"/>
    <w:rsid w:val="00D8079F"/>
    <w:rsid w:val="00D80E4B"/>
    <w:rsid w:val="00D81C1A"/>
    <w:rsid w:val="00D823CF"/>
    <w:rsid w:val="00D838A6"/>
    <w:rsid w:val="00D87199"/>
    <w:rsid w:val="00D87EAE"/>
    <w:rsid w:val="00D91CBC"/>
    <w:rsid w:val="00D92139"/>
    <w:rsid w:val="00D92531"/>
    <w:rsid w:val="00D92774"/>
    <w:rsid w:val="00D93229"/>
    <w:rsid w:val="00D93CC8"/>
    <w:rsid w:val="00D94F3A"/>
    <w:rsid w:val="00D95DA1"/>
    <w:rsid w:val="00D96829"/>
    <w:rsid w:val="00D96FA9"/>
    <w:rsid w:val="00D9713A"/>
    <w:rsid w:val="00D9727F"/>
    <w:rsid w:val="00D976A6"/>
    <w:rsid w:val="00DA14B4"/>
    <w:rsid w:val="00DA14D6"/>
    <w:rsid w:val="00DA1AD9"/>
    <w:rsid w:val="00DA4417"/>
    <w:rsid w:val="00DA46DE"/>
    <w:rsid w:val="00DA4861"/>
    <w:rsid w:val="00DA5735"/>
    <w:rsid w:val="00DA6EC5"/>
    <w:rsid w:val="00DA7762"/>
    <w:rsid w:val="00DB09CF"/>
    <w:rsid w:val="00DB20DD"/>
    <w:rsid w:val="00DB2637"/>
    <w:rsid w:val="00DB2D73"/>
    <w:rsid w:val="00DB4493"/>
    <w:rsid w:val="00DB45D1"/>
    <w:rsid w:val="00DB479E"/>
    <w:rsid w:val="00DB4AE2"/>
    <w:rsid w:val="00DB4EAE"/>
    <w:rsid w:val="00DB5187"/>
    <w:rsid w:val="00DB53E5"/>
    <w:rsid w:val="00DB61B7"/>
    <w:rsid w:val="00DB69E4"/>
    <w:rsid w:val="00DB7F03"/>
    <w:rsid w:val="00DC005A"/>
    <w:rsid w:val="00DC20F2"/>
    <w:rsid w:val="00DC27A5"/>
    <w:rsid w:val="00DC2A70"/>
    <w:rsid w:val="00DC322C"/>
    <w:rsid w:val="00DC3679"/>
    <w:rsid w:val="00DC39C4"/>
    <w:rsid w:val="00DC495C"/>
    <w:rsid w:val="00DC4EC0"/>
    <w:rsid w:val="00DC5642"/>
    <w:rsid w:val="00DC571A"/>
    <w:rsid w:val="00DC5921"/>
    <w:rsid w:val="00DC619A"/>
    <w:rsid w:val="00DC6366"/>
    <w:rsid w:val="00DC659A"/>
    <w:rsid w:val="00DC67F8"/>
    <w:rsid w:val="00DC6D2E"/>
    <w:rsid w:val="00DC7AB8"/>
    <w:rsid w:val="00DD041A"/>
    <w:rsid w:val="00DD04C1"/>
    <w:rsid w:val="00DD07FA"/>
    <w:rsid w:val="00DD0D3C"/>
    <w:rsid w:val="00DD1340"/>
    <w:rsid w:val="00DD1599"/>
    <w:rsid w:val="00DD1CCA"/>
    <w:rsid w:val="00DD2029"/>
    <w:rsid w:val="00DD2502"/>
    <w:rsid w:val="00DD2DDB"/>
    <w:rsid w:val="00DD369E"/>
    <w:rsid w:val="00DD3BC2"/>
    <w:rsid w:val="00DD4F19"/>
    <w:rsid w:val="00DD5E75"/>
    <w:rsid w:val="00DD6381"/>
    <w:rsid w:val="00DD65FC"/>
    <w:rsid w:val="00DE068C"/>
    <w:rsid w:val="00DE0AE1"/>
    <w:rsid w:val="00DE26D7"/>
    <w:rsid w:val="00DE3CE8"/>
    <w:rsid w:val="00DE3F20"/>
    <w:rsid w:val="00DE4362"/>
    <w:rsid w:val="00DE4B33"/>
    <w:rsid w:val="00DE5CB5"/>
    <w:rsid w:val="00DE5D92"/>
    <w:rsid w:val="00DE6E34"/>
    <w:rsid w:val="00DE73E8"/>
    <w:rsid w:val="00DE7824"/>
    <w:rsid w:val="00DF0693"/>
    <w:rsid w:val="00DF075D"/>
    <w:rsid w:val="00DF1B93"/>
    <w:rsid w:val="00DF1C3F"/>
    <w:rsid w:val="00DF222B"/>
    <w:rsid w:val="00DF24BC"/>
    <w:rsid w:val="00DF298A"/>
    <w:rsid w:val="00DF2EF4"/>
    <w:rsid w:val="00DF3B4B"/>
    <w:rsid w:val="00DF402D"/>
    <w:rsid w:val="00DF4722"/>
    <w:rsid w:val="00DF624C"/>
    <w:rsid w:val="00E00338"/>
    <w:rsid w:val="00E00674"/>
    <w:rsid w:val="00E00779"/>
    <w:rsid w:val="00E009AC"/>
    <w:rsid w:val="00E01670"/>
    <w:rsid w:val="00E01C47"/>
    <w:rsid w:val="00E02771"/>
    <w:rsid w:val="00E03A2B"/>
    <w:rsid w:val="00E03A43"/>
    <w:rsid w:val="00E043ED"/>
    <w:rsid w:val="00E05024"/>
    <w:rsid w:val="00E050A4"/>
    <w:rsid w:val="00E054E2"/>
    <w:rsid w:val="00E06FB0"/>
    <w:rsid w:val="00E0796F"/>
    <w:rsid w:val="00E07B88"/>
    <w:rsid w:val="00E07FDD"/>
    <w:rsid w:val="00E1240B"/>
    <w:rsid w:val="00E13B58"/>
    <w:rsid w:val="00E15B5F"/>
    <w:rsid w:val="00E15DB3"/>
    <w:rsid w:val="00E161EB"/>
    <w:rsid w:val="00E171AB"/>
    <w:rsid w:val="00E20A7D"/>
    <w:rsid w:val="00E20B25"/>
    <w:rsid w:val="00E20FBE"/>
    <w:rsid w:val="00E21181"/>
    <w:rsid w:val="00E21B46"/>
    <w:rsid w:val="00E22400"/>
    <w:rsid w:val="00E22AF6"/>
    <w:rsid w:val="00E22BE0"/>
    <w:rsid w:val="00E2308B"/>
    <w:rsid w:val="00E23B16"/>
    <w:rsid w:val="00E24113"/>
    <w:rsid w:val="00E24C60"/>
    <w:rsid w:val="00E265A4"/>
    <w:rsid w:val="00E27F28"/>
    <w:rsid w:val="00E30867"/>
    <w:rsid w:val="00E30FA9"/>
    <w:rsid w:val="00E3132C"/>
    <w:rsid w:val="00E315D2"/>
    <w:rsid w:val="00E31732"/>
    <w:rsid w:val="00E31873"/>
    <w:rsid w:val="00E31949"/>
    <w:rsid w:val="00E31C71"/>
    <w:rsid w:val="00E31E32"/>
    <w:rsid w:val="00E3257A"/>
    <w:rsid w:val="00E326EA"/>
    <w:rsid w:val="00E32AFE"/>
    <w:rsid w:val="00E33EE9"/>
    <w:rsid w:val="00E342C7"/>
    <w:rsid w:val="00E34859"/>
    <w:rsid w:val="00E35C62"/>
    <w:rsid w:val="00E36600"/>
    <w:rsid w:val="00E36730"/>
    <w:rsid w:val="00E36DEF"/>
    <w:rsid w:val="00E4042B"/>
    <w:rsid w:val="00E40A27"/>
    <w:rsid w:val="00E40CFC"/>
    <w:rsid w:val="00E4131E"/>
    <w:rsid w:val="00E415F9"/>
    <w:rsid w:val="00E417C9"/>
    <w:rsid w:val="00E42270"/>
    <w:rsid w:val="00E431B2"/>
    <w:rsid w:val="00E431C1"/>
    <w:rsid w:val="00E43BEF"/>
    <w:rsid w:val="00E43C5A"/>
    <w:rsid w:val="00E4408A"/>
    <w:rsid w:val="00E44590"/>
    <w:rsid w:val="00E445A5"/>
    <w:rsid w:val="00E4460E"/>
    <w:rsid w:val="00E44F54"/>
    <w:rsid w:val="00E45158"/>
    <w:rsid w:val="00E45D61"/>
    <w:rsid w:val="00E45FE3"/>
    <w:rsid w:val="00E46CDD"/>
    <w:rsid w:val="00E50DC4"/>
    <w:rsid w:val="00E50EE2"/>
    <w:rsid w:val="00E5164A"/>
    <w:rsid w:val="00E51C33"/>
    <w:rsid w:val="00E51E43"/>
    <w:rsid w:val="00E51F02"/>
    <w:rsid w:val="00E52B97"/>
    <w:rsid w:val="00E540BF"/>
    <w:rsid w:val="00E545FE"/>
    <w:rsid w:val="00E54951"/>
    <w:rsid w:val="00E55196"/>
    <w:rsid w:val="00E55F65"/>
    <w:rsid w:val="00E5682F"/>
    <w:rsid w:val="00E568A4"/>
    <w:rsid w:val="00E5705C"/>
    <w:rsid w:val="00E57AE2"/>
    <w:rsid w:val="00E57EFA"/>
    <w:rsid w:val="00E6006E"/>
    <w:rsid w:val="00E6169F"/>
    <w:rsid w:val="00E621C1"/>
    <w:rsid w:val="00E62E0D"/>
    <w:rsid w:val="00E63AE8"/>
    <w:rsid w:val="00E643C2"/>
    <w:rsid w:val="00E645D3"/>
    <w:rsid w:val="00E64E00"/>
    <w:rsid w:val="00E6545A"/>
    <w:rsid w:val="00E657C9"/>
    <w:rsid w:val="00E65D2D"/>
    <w:rsid w:val="00E65DDB"/>
    <w:rsid w:val="00E65F13"/>
    <w:rsid w:val="00E66119"/>
    <w:rsid w:val="00E671E8"/>
    <w:rsid w:val="00E709A0"/>
    <w:rsid w:val="00E70C5F"/>
    <w:rsid w:val="00E70D5B"/>
    <w:rsid w:val="00E70E38"/>
    <w:rsid w:val="00E711AA"/>
    <w:rsid w:val="00E7136C"/>
    <w:rsid w:val="00E71790"/>
    <w:rsid w:val="00E71948"/>
    <w:rsid w:val="00E71AE7"/>
    <w:rsid w:val="00E73192"/>
    <w:rsid w:val="00E738E3"/>
    <w:rsid w:val="00E73B86"/>
    <w:rsid w:val="00E76971"/>
    <w:rsid w:val="00E76A0D"/>
    <w:rsid w:val="00E76D92"/>
    <w:rsid w:val="00E77D22"/>
    <w:rsid w:val="00E77D96"/>
    <w:rsid w:val="00E801ED"/>
    <w:rsid w:val="00E80601"/>
    <w:rsid w:val="00E8095C"/>
    <w:rsid w:val="00E80EB5"/>
    <w:rsid w:val="00E82164"/>
    <w:rsid w:val="00E82418"/>
    <w:rsid w:val="00E828B3"/>
    <w:rsid w:val="00E82D3C"/>
    <w:rsid w:val="00E8374F"/>
    <w:rsid w:val="00E83D16"/>
    <w:rsid w:val="00E849A1"/>
    <w:rsid w:val="00E85032"/>
    <w:rsid w:val="00E851C9"/>
    <w:rsid w:val="00E86658"/>
    <w:rsid w:val="00E87117"/>
    <w:rsid w:val="00E87202"/>
    <w:rsid w:val="00E8779F"/>
    <w:rsid w:val="00E87AD4"/>
    <w:rsid w:val="00E87DE1"/>
    <w:rsid w:val="00E87FEC"/>
    <w:rsid w:val="00E9067E"/>
    <w:rsid w:val="00E9166E"/>
    <w:rsid w:val="00E92489"/>
    <w:rsid w:val="00E92589"/>
    <w:rsid w:val="00E92B35"/>
    <w:rsid w:val="00E94966"/>
    <w:rsid w:val="00E94DD8"/>
    <w:rsid w:val="00E9777D"/>
    <w:rsid w:val="00EA1B36"/>
    <w:rsid w:val="00EA24B1"/>
    <w:rsid w:val="00EA254A"/>
    <w:rsid w:val="00EA290A"/>
    <w:rsid w:val="00EA3356"/>
    <w:rsid w:val="00EA3387"/>
    <w:rsid w:val="00EA3618"/>
    <w:rsid w:val="00EA3A99"/>
    <w:rsid w:val="00EA4C97"/>
    <w:rsid w:val="00EA5ACB"/>
    <w:rsid w:val="00EA6109"/>
    <w:rsid w:val="00EA619A"/>
    <w:rsid w:val="00EA667A"/>
    <w:rsid w:val="00EA69C4"/>
    <w:rsid w:val="00EB013C"/>
    <w:rsid w:val="00EB09DA"/>
    <w:rsid w:val="00EB0E8B"/>
    <w:rsid w:val="00EB19D7"/>
    <w:rsid w:val="00EB1A44"/>
    <w:rsid w:val="00EB3C83"/>
    <w:rsid w:val="00EB41A1"/>
    <w:rsid w:val="00EB548A"/>
    <w:rsid w:val="00EB6162"/>
    <w:rsid w:val="00EB70F4"/>
    <w:rsid w:val="00EB78C6"/>
    <w:rsid w:val="00EB78FC"/>
    <w:rsid w:val="00EC03A6"/>
    <w:rsid w:val="00EC065F"/>
    <w:rsid w:val="00EC0718"/>
    <w:rsid w:val="00EC1288"/>
    <w:rsid w:val="00EC1A4E"/>
    <w:rsid w:val="00EC1EBA"/>
    <w:rsid w:val="00EC20FB"/>
    <w:rsid w:val="00EC227F"/>
    <w:rsid w:val="00EC3338"/>
    <w:rsid w:val="00EC3348"/>
    <w:rsid w:val="00EC344D"/>
    <w:rsid w:val="00EC4E8D"/>
    <w:rsid w:val="00EC5E81"/>
    <w:rsid w:val="00EC713D"/>
    <w:rsid w:val="00ED0209"/>
    <w:rsid w:val="00ED1AD1"/>
    <w:rsid w:val="00ED1E1B"/>
    <w:rsid w:val="00ED212B"/>
    <w:rsid w:val="00ED238D"/>
    <w:rsid w:val="00ED2399"/>
    <w:rsid w:val="00ED23A8"/>
    <w:rsid w:val="00ED273F"/>
    <w:rsid w:val="00ED2B5B"/>
    <w:rsid w:val="00ED30CF"/>
    <w:rsid w:val="00ED33DB"/>
    <w:rsid w:val="00ED34DA"/>
    <w:rsid w:val="00ED36FD"/>
    <w:rsid w:val="00ED3734"/>
    <w:rsid w:val="00ED3A96"/>
    <w:rsid w:val="00ED3DEC"/>
    <w:rsid w:val="00ED418A"/>
    <w:rsid w:val="00ED582A"/>
    <w:rsid w:val="00ED5EA8"/>
    <w:rsid w:val="00ED61BA"/>
    <w:rsid w:val="00ED63AE"/>
    <w:rsid w:val="00ED7118"/>
    <w:rsid w:val="00ED7474"/>
    <w:rsid w:val="00ED7F25"/>
    <w:rsid w:val="00ED7FBA"/>
    <w:rsid w:val="00EE105D"/>
    <w:rsid w:val="00EE1D5F"/>
    <w:rsid w:val="00EE22E3"/>
    <w:rsid w:val="00EE3868"/>
    <w:rsid w:val="00EE3D6A"/>
    <w:rsid w:val="00EE4552"/>
    <w:rsid w:val="00EE493C"/>
    <w:rsid w:val="00EE50E8"/>
    <w:rsid w:val="00EE55A1"/>
    <w:rsid w:val="00EE6843"/>
    <w:rsid w:val="00EF092D"/>
    <w:rsid w:val="00EF137A"/>
    <w:rsid w:val="00EF1D78"/>
    <w:rsid w:val="00EF327F"/>
    <w:rsid w:val="00EF39EE"/>
    <w:rsid w:val="00EF437D"/>
    <w:rsid w:val="00EF467A"/>
    <w:rsid w:val="00EF5B86"/>
    <w:rsid w:val="00EF638B"/>
    <w:rsid w:val="00EF67BE"/>
    <w:rsid w:val="00EF67DB"/>
    <w:rsid w:val="00EF6880"/>
    <w:rsid w:val="00EF6D46"/>
    <w:rsid w:val="00EF7457"/>
    <w:rsid w:val="00EF78AB"/>
    <w:rsid w:val="00F0064C"/>
    <w:rsid w:val="00F01455"/>
    <w:rsid w:val="00F014DC"/>
    <w:rsid w:val="00F01608"/>
    <w:rsid w:val="00F038D6"/>
    <w:rsid w:val="00F03A09"/>
    <w:rsid w:val="00F03DEE"/>
    <w:rsid w:val="00F03E2C"/>
    <w:rsid w:val="00F03F38"/>
    <w:rsid w:val="00F04621"/>
    <w:rsid w:val="00F0480A"/>
    <w:rsid w:val="00F04EE3"/>
    <w:rsid w:val="00F05352"/>
    <w:rsid w:val="00F057FD"/>
    <w:rsid w:val="00F05B62"/>
    <w:rsid w:val="00F06376"/>
    <w:rsid w:val="00F06910"/>
    <w:rsid w:val="00F069C7"/>
    <w:rsid w:val="00F07B92"/>
    <w:rsid w:val="00F07E15"/>
    <w:rsid w:val="00F10169"/>
    <w:rsid w:val="00F10197"/>
    <w:rsid w:val="00F107EA"/>
    <w:rsid w:val="00F10DE7"/>
    <w:rsid w:val="00F12FE4"/>
    <w:rsid w:val="00F1395F"/>
    <w:rsid w:val="00F13A65"/>
    <w:rsid w:val="00F14C1E"/>
    <w:rsid w:val="00F15866"/>
    <w:rsid w:val="00F15B16"/>
    <w:rsid w:val="00F160D4"/>
    <w:rsid w:val="00F1644F"/>
    <w:rsid w:val="00F16997"/>
    <w:rsid w:val="00F169ED"/>
    <w:rsid w:val="00F1700A"/>
    <w:rsid w:val="00F17790"/>
    <w:rsid w:val="00F1779F"/>
    <w:rsid w:val="00F205A0"/>
    <w:rsid w:val="00F21E5D"/>
    <w:rsid w:val="00F232B8"/>
    <w:rsid w:val="00F238B0"/>
    <w:rsid w:val="00F23E52"/>
    <w:rsid w:val="00F24B02"/>
    <w:rsid w:val="00F24F94"/>
    <w:rsid w:val="00F266D3"/>
    <w:rsid w:val="00F270AE"/>
    <w:rsid w:val="00F272A1"/>
    <w:rsid w:val="00F27E79"/>
    <w:rsid w:val="00F302C6"/>
    <w:rsid w:val="00F33BB5"/>
    <w:rsid w:val="00F351A4"/>
    <w:rsid w:val="00F35331"/>
    <w:rsid w:val="00F365F2"/>
    <w:rsid w:val="00F36B54"/>
    <w:rsid w:val="00F36F08"/>
    <w:rsid w:val="00F37C09"/>
    <w:rsid w:val="00F40B3F"/>
    <w:rsid w:val="00F40DE2"/>
    <w:rsid w:val="00F418A8"/>
    <w:rsid w:val="00F41B42"/>
    <w:rsid w:val="00F42536"/>
    <w:rsid w:val="00F42650"/>
    <w:rsid w:val="00F432D7"/>
    <w:rsid w:val="00F4373E"/>
    <w:rsid w:val="00F439CC"/>
    <w:rsid w:val="00F45ADA"/>
    <w:rsid w:val="00F45DDC"/>
    <w:rsid w:val="00F477BC"/>
    <w:rsid w:val="00F47F35"/>
    <w:rsid w:val="00F501BC"/>
    <w:rsid w:val="00F5084C"/>
    <w:rsid w:val="00F50EBC"/>
    <w:rsid w:val="00F51083"/>
    <w:rsid w:val="00F53549"/>
    <w:rsid w:val="00F53802"/>
    <w:rsid w:val="00F546E4"/>
    <w:rsid w:val="00F54D35"/>
    <w:rsid w:val="00F54E04"/>
    <w:rsid w:val="00F551AB"/>
    <w:rsid w:val="00F55442"/>
    <w:rsid w:val="00F555EE"/>
    <w:rsid w:val="00F555F0"/>
    <w:rsid w:val="00F559FD"/>
    <w:rsid w:val="00F55B89"/>
    <w:rsid w:val="00F55E48"/>
    <w:rsid w:val="00F565C9"/>
    <w:rsid w:val="00F571C0"/>
    <w:rsid w:val="00F57652"/>
    <w:rsid w:val="00F57EA4"/>
    <w:rsid w:val="00F601A0"/>
    <w:rsid w:val="00F60528"/>
    <w:rsid w:val="00F61413"/>
    <w:rsid w:val="00F61582"/>
    <w:rsid w:val="00F619E5"/>
    <w:rsid w:val="00F61A24"/>
    <w:rsid w:val="00F61E73"/>
    <w:rsid w:val="00F62AFD"/>
    <w:rsid w:val="00F63F85"/>
    <w:rsid w:val="00F645AE"/>
    <w:rsid w:val="00F6517B"/>
    <w:rsid w:val="00F65247"/>
    <w:rsid w:val="00F6570E"/>
    <w:rsid w:val="00F657F5"/>
    <w:rsid w:val="00F6593D"/>
    <w:rsid w:val="00F65F01"/>
    <w:rsid w:val="00F662EC"/>
    <w:rsid w:val="00F66C31"/>
    <w:rsid w:val="00F67494"/>
    <w:rsid w:val="00F676D4"/>
    <w:rsid w:val="00F67B4E"/>
    <w:rsid w:val="00F7077A"/>
    <w:rsid w:val="00F71359"/>
    <w:rsid w:val="00F72B65"/>
    <w:rsid w:val="00F72D00"/>
    <w:rsid w:val="00F73778"/>
    <w:rsid w:val="00F73CB1"/>
    <w:rsid w:val="00F75BD7"/>
    <w:rsid w:val="00F75C9C"/>
    <w:rsid w:val="00F75CC2"/>
    <w:rsid w:val="00F773DE"/>
    <w:rsid w:val="00F80148"/>
    <w:rsid w:val="00F80CF0"/>
    <w:rsid w:val="00F8155A"/>
    <w:rsid w:val="00F817DA"/>
    <w:rsid w:val="00F83CFD"/>
    <w:rsid w:val="00F858D0"/>
    <w:rsid w:val="00F85A67"/>
    <w:rsid w:val="00F85F0F"/>
    <w:rsid w:val="00F86A1C"/>
    <w:rsid w:val="00F87473"/>
    <w:rsid w:val="00F901F8"/>
    <w:rsid w:val="00F905BA"/>
    <w:rsid w:val="00F906D3"/>
    <w:rsid w:val="00F90C91"/>
    <w:rsid w:val="00F90E22"/>
    <w:rsid w:val="00F916EF"/>
    <w:rsid w:val="00F9408A"/>
    <w:rsid w:val="00F94095"/>
    <w:rsid w:val="00F94C91"/>
    <w:rsid w:val="00F94E7C"/>
    <w:rsid w:val="00F95AAD"/>
    <w:rsid w:val="00F971C3"/>
    <w:rsid w:val="00F9790D"/>
    <w:rsid w:val="00F97E0F"/>
    <w:rsid w:val="00F97EE3"/>
    <w:rsid w:val="00FA0504"/>
    <w:rsid w:val="00FA1DDE"/>
    <w:rsid w:val="00FA20CA"/>
    <w:rsid w:val="00FA28E2"/>
    <w:rsid w:val="00FA2A1E"/>
    <w:rsid w:val="00FA322C"/>
    <w:rsid w:val="00FA4CF6"/>
    <w:rsid w:val="00FA5BFB"/>
    <w:rsid w:val="00FA5CC3"/>
    <w:rsid w:val="00FA6651"/>
    <w:rsid w:val="00FA7690"/>
    <w:rsid w:val="00FA7EC7"/>
    <w:rsid w:val="00FB00FA"/>
    <w:rsid w:val="00FB01A2"/>
    <w:rsid w:val="00FB097C"/>
    <w:rsid w:val="00FB0C86"/>
    <w:rsid w:val="00FB1383"/>
    <w:rsid w:val="00FB1833"/>
    <w:rsid w:val="00FB18D7"/>
    <w:rsid w:val="00FB1B15"/>
    <w:rsid w:val="00FB1F26"/>
    <w:rsid w:val="00FB2D60"/>
    <w:rsid w:val="00FB3810"/>
    <w:rsid w:val="00FB3AA4"/>
    <w:rsid w:val="00FB48BE"/>
    <w:rsid w:val="00FB4CA9"/>
    <w:rsid w:val="00FB4E46"/>
    <w:rsid w:val="00FB57F8"/>
    <w:rsid w:val="00FB5F37"/>
    <w:rsid w:val="00FB609C"/>
    <w:rsid w:val="00FB72E6"/>
    <w:rsid w:val="00FB794B"/>
    <w:rsid w:val="00FB7B42"/>
    <w:rsid w:val="00FC034A"/>
    <w:rsid w:val="00FC1174"/>
    <w:rsid w:val="00FC2DFF"/>
    <w:rsid w:val="00FC3FFB"/>
    <w:rsid w:val="00FC4C9D"/>
    <w:rsid w:val="00FC6CB1"/>
    <w:rsid w:val="00FC779B"/>
    <w:rsid w:val="00FC7C06"/>
    <w:rsid w:val="00FD014E"/>
    <w:rsid w:val="00FD06EC"/>
    <w:rsid w:val="00FD1282"/>
    <w:rsid w:val="00FD12FD"/>
    <w:rsid w:val="00FD14B1"/>
    <w:rsid w:val="00FD15A3"/>
    <w:rsid w:val="00FD1ECE"/>
    <w:rsid w:val="00FD3134"/>
    <w:rsid w:val="00FD38D3"/>
    <w:rsid w:val="00FD46D1"/>
    <w:rsid w:val="00FD5337"/>
    <w:rsid w:val="00FD5801"/>
    <w:rsid w:val="00FD5A44"/>
    <w:rsid w:val="00FD5CA9"/>
    <w:rsid w:val="00FD5F3F"/>
    <w:rsid w:val="00FD6D5D"/>
    <w:rsid w:val="00FD6DA2"/>
    <w:rsid w:val="00FD73CA"/>
    <w:rsid w:val="00FE15F1"/>
    <w:rsid w:val="00FE2082"/>
    <w:rsid w:val="00FE3924"/>
    <w:rsid w:val="00FE3BD7"/>
    <w:rsid w:val="00FE4DD6"/>
    <w:rsid w:val="00FE4FE0"/>
    <w:rsid w:val="00FE58BD"/>
    <w:rsid w:val="00FE65C5"/>
    <w:rsid w:val="00FE6D15"/>
    <w:rsid w:val="00FE7645"/>
    <w:rsid w:val="00FF1EC7"/>
    <w:rsid w:val="00FF1FB7"/>
    <w:rsid w:val="00FF2264"/>
    <w:rsid w:val="00FF30BB"/>
    <w:rsid w:val="00FF4179"/>
    <w:rsid w:val="00FF441C"/>
    <w:rsid w:val="00FF4613"/>
    <w:rsid w:val="00FF4BAE"/>
    <w:rsid w:val="00FF4D14"/>
    <w:rsid w:val="00FF5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80D"/>
    <w:pPr>
      <w:jc w:val="both"/>
    </w:pPr>
    <w:rPr>
      <w:sz w:val="22"/>
      <w:szCs w:val="24"/>
    </w:rPr>
  </w:style>
  <w:style w:type="paragraph" w:styleId="Heading1">
    <w:name w:val="heading 1"/>
    <w:basedOn w:val="Normal"/>
    <w:next w:val="Body"/>
    <w:link w:val="Heading1Char"/>
    <w:qFormat/>
    <w:rsid w:val="00A452F9"/>
    <w:pPr>
      <w:keepNext/>
      <w:numPr>
        <w:numId w:val="4"/>
      </w:numPr>
      <w:tabs>
        <w:tab w:val="left" w:pos="567"/>
      </w:tabs>
      <w:spacing w:before="360" w:after="120"/>
      <w:jc w:val="left"/>
      <w:outlineLvl w:val="0"/>
    </w:pPr>
    <w:rPr>
      <w:rFonts w:ascii="Calibri" w:hAnsi="Calibri" w:cs="Arial"/>
      <w:b/>
      <w:smallCaps/>
      <w:sz w:val="44"/>
      <w:szCs w:val="22"/>
      <w:lang w:val="en-GB" w:eastAsia="en-US"/>
    </w:rPr>
  </w:style>
  <w:style w:type="paragraph" w:styleId="Heading2">
    <w:name w:val="heading 2"/>
    <w:basedOn w:val="Normal"/>
    <w:next w:val="Body"/>
    <w:link w:val="Heading2Char"/>
    <w:qFormat/>
    <w:rsid w:val="000C6F9B"/>
    <w:pPr>
      <w:keepNext/>
      <w:numPr>
        <w:ilvl w:val="1"/>
        <w:numId w:val="4"/>
      </w:numPr>
      <w:tabs>
        <w:tab w:val="left" w:pos="567"/>
      </w:tabs>
      <w:spacing w:before="240" w:after="60"/>
      <w:jc w:val="left"/>
      <w:outlineLvl w:val="1"/>
    </w:pPr>
    <w:rPr>
      <w:rFonts w:ascii="Calibri" w:hAnsi="Calibri"/>
      <w:b/>
      <w:szCs w:val="22"/>
      <w:lang w:val="en-GB" w:eastAsia="en-US"/>
    </w:rPr>
  </w:style>
  <w:style w:type="paragraph" w:styleId="Heading3">
    <w:name w:val="heading 3"/>
    <w:basedOn w:val="Normal"/>
    <w:next w:val="Body"/>
    <w:link w:val="Heading3Char"/>
    <w:qFormat/>
    <w:rsid w:val="00597390"/>
    <w:pPr>
      <w:keepNext/>
      <w:numPr>
        <w:ilvl w:val="2"/>
        <w:numId w:val="4"/>
      </w:numPr>
      <w:tabs>
        <w:tab w:val="left" w:pos="1134"/>
      </w:tabs>
      <w:spacing w:before="240" w:after="60"/>
      <w:ind w:left="1287"/>
      <w:jc w:val="left"/>
      <w:outlineLvl w:val="2"/>
    </w:pPr>
    <w:rPr>
      <w:rFonts w:ascii="Calibri" w:hAnsi="Calibri" w:cs="Arial"/>
      <w:b/>
      <w:bCs/>
      <w:szCs w:val="22"/>
      <w:lang w:val="x-none" w:eastAsia="x-none"/>
    </w:rPr>
  </w:style>
  <w:style w:type="paragraph" w:styleId="Heading4">
    <w:name w:val="heading 4"/>
    <w:basedOn w:val="Heading3"/>
    <w:next w:val="Body"/>
    <w:link w:val="Heading4Char"/>
    <w:qFormat/>
    <w:rsid w:val="00BB1E82"/>
    <w:pPr>
      <w:numPr>
        <w:ilvl w:val="3"/>
      </w:numPr>
      <w:tabs>
        <w:tab w:val="clear" w:pos="1134"/>
        <w:tab w:val="left" w:pos="1418"/>
      </w:tabs>
      <w:ind w:left="1418" w:hanging="862"/>
      <w:outlineLvl w:val="3"/>
    </w:pPr>
    <w:rPr>
      <w:bCs w:val="0"/>
      <w:lang w:val="en-US"/>
    </w:rPr>
  </w:style>
  <w:style w:type="paragraph" w:styleId="Heading5">
    <w:name w:val="heading 5"/>
    <w:basedOn w:val="Normal"/>
    <w:next w:val="Normal"/>
    <w:link w:val="Heading5Char"/>
    <w:rsid w:val="00AE5C1A"/>
    <w:pPr>
      <w:numPr>
        <w:ilvl w:val="4"/>
        <w:numId w:val="4"/>
      </w:numPr>
      <w:spacing w:before="240" w:after="60"/>
      <w:outlineLvl w:val="4"/>
    </w:pPr>
    <w:rPr>
      <w:rFonts w:ascii="Calibri" w:hAnsi="Calibri"/>
      <w:bCs/>
      <w:i/>
      <w:iCs/>
      <w:sz w:val="26"/>
      <w:szCs w:val="26"/>
    </w:rPr>
  </w:style>
  <w:style w:type="paragraph" w:styleId="Heading6">
    <w:name w:val="heading 6"/>
    <w:basedOn w:val="Normal"/>
    <w:next w:val="Normal"/>
    <w:link w:val="Heading6Char"/>
    <w:rsid w:val="00AE5C1A"/>
    <w:pPr>
      <w:numPr>
        <w:ilvl w:val="5"/>
        <w:numId w:val="4"/>
      </w:numPr>
      <w:spacing w:before="240" w:after="60"/>
      <w:outlineLvl w:val="5"/>
    </w:pPr>
    <w:rPr>
      <w:rFonts w:ascii="Calibri" w:hAnsi="Calibri"/>
      <w:b/>
      <w:bCs/>
      <w:sz w:val="20"/>
      <w:szCs w:val="20"/>
    </w:rPr>
  </w:style>
  <w:style w:type="paragraph" w:styleId="Heading7">
    <w:name w:val="heading 7"/>
    <w:basedOn w:val="Normal"/>
    <w:next w:val="Normal"/>
    <w:link w:val="Heading7Char"/>
    <w:rsid w:val="00AE5C1A"/>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rsid w:val="00AE5C1A"/>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rsid w:val="00AE5C1A"/>
    <w:pPr>
      <w:numPr>
        <w:ilvl w:val="8"/>
        <w:numId w:val="4"/>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mahon-TableHeading">
    <w:name w:val="Macmahon - Table Heading"/>
    <w:basedOn w:val="Normal"/>
    <w:rsid w:val="00312AC7"/>
    <w:pPr>
      <w:spacing w:before="120" w:after="60"/>
    </w:pPr>
    <w:rPr>
      <w:b/>
      <w:bCs/>
      <w:sz w:val="20"/>
      <w:szCs w:val="20"/>
    </w:rPr>
  </w:style>
  <w:style w:type="paragraph" w:customStyle="1" w:styleId="Macmahon-PlanName">
    <w:name w:val="Macmahon - Plan Name"/>
    <w:basedOn w:val="Normal"/>
    <w:rsid w:val="00312AC7"/>
    <w:pPr>
      <w:spacing w:before="120" w:after="120" w:line="240" w:lineRule="atLeast"/>
      <w:jc w:val="center"/>
    </w:pPr>
    <w:rPr>
      <w:b/>
      <w:bCs/>
      <w:color w:val="29293E"/>
      <w:sz w:val="40"/>
      <w:szCs w:val="20"/>
    </w:rPr>
  </w:style>
  <w:style w:type="paragraph" w:customStyle="1" w:styleId="MacmahonDocumentNumber-Coverpage">
    <w:name w:val="Macmahon Document Number - Coverpage"/>
    <w:basedOn w:val="Normal"/>
    <w:rsid w:val="00312AC7"/>
    <w:pPr>
      <w:spacing w:before="120" w:after="120" w:line="240" w:lineRule="atLeast"/>
      <w:jc w:val="center"/>
    </w:pPr>
    <w:rPr>
      <w:b/>
      <w:bCs/>
      <w:color w:val="29293E"/>
      <w:sz w:val="28"/>
      <w:szCs w:val="20"/>
    </w:rPr>
  </w:style>
  <w:style w:type="paragraph" w:styleId="Footer">
    <w:name w:val="footer"/>
    <w:basedOn w:val="Normal"/>
    <w:link w:val="FooterChar"/>
    <w:uiPriority w:val="99"/>
    <w:rsid w:val="00B474B2"/>
    <w:pPr>
      <w:tabs>
        <w:tab w:val="center" w:pos="4513"/>
        <w:tab w:val="right" w:pos="9026"/>
      </w:tabs>
    </w:pPr>
  </w:style>
  <w:style w:type="character" w:customStyle="1" w:styleId="FooterChar">
    <w:name w:val="Footer Char"/>
    <w:link w:val="Footer"/>
    <w:uiPriority w:val="99"/>
    <w:rsid w:val="00B474B2"/>
    <w:rPr>
      <w:sz w:val="24"/>
      <w:szCs w:val="24"/>
    </w:rPr>
  </w:style>
  <w:style w:type="character" w:customStyle="1" w:styleId="Heading1Char">
    <w:name w:val="Heading 1 Char"/>
    <w:link w:val="Heading1"/>
    <w:rsid w:val="00A452F9"/>
    <w:rPr>
      <w:rFonts w:ascii="Calibri" w:hAnsi="Calibri" w:cs="Arial"/>
      <w:b/>
      <w:smallCaps/>
      <w:sz w:val="44"/>
      <w:szCs w:val="22"/>
      <w:lang w:val="en-GB" w:eastAsia="en-US"/>
    </w:rPr>
  </w:style>
  <w:style w:type="paragraph" w:customStyle="1" w:styleId="Distriblist">
    <w:name w:val="Distrib list"/>
    <w:basedOn w:val="Normal"/>
    <w:rsid w:val="00B474B2"/>
    <w:pPr>
      <w:spacing w:before="60"/>
    </w:pPr>
    <w:rPr>
      <w:noProof/>
      <w:szCs w:val="20"/>
      <w:lang w:val="en-GB" w:eastAsia="en-US"/>
    </w:rPr>
  </w:style>
  <w:style w:type="paragraph" w:customStyle="1" w:styleId="Macmahon-ContractNumber-Coverpage">
    <w:name w:val="Macmahon - Contract Number - Coverpage"/>
    <w:basedOn w:val="Normal"/>
    <w:rsid w:val="00312AC7"/>
    <w:pPr>
      <w:spacing w:before="120" w:after="120" w:line="240" w:lineRule="atLeast"/>
      <w:jc w:val="center"/>
    </w:pPr>
    <w:rPr>
      <w:color w:val="29293E"/>
      <w:sz w:val="28"/>
      <w:szCs w:val="20"/>
    </w:rPr>
  </w:style>
  <w:style w:type="character" w:styleId="Emphasis">
    <w:name w:val="Emphasis"/>
    <w:rsid w:val="00AE5C1A"/>
    <w:rPr>
      <w:i/>
      <w:iCs/>
    </w:rPr>
  </w:style>
  <w:style w:type="character" w:customStyle="1" w:styleId="Heading2Char">
    <w:name w:val="Heading 2 Char"/>
    <w:link w:val="Heading2"/>
    <w:rsid w:val="000C6F9B"/>
    <w:rPr>
      <w:rFonts w:ascii="Calibri" w:hAnsi="Calibri"/>
      <w:b/>
      <w:sz w:val="22"/>
      <w:szCs w:val="22"/>
      <w:lang w:val="en-GB" w:eastAsia="en-US"/>
    </w:rPr>
  </w:style>
  <w:style w:type="character" w:customStyle="1" w:styleId="Heading3Char">
    <w:name w:val="Heading 3 Char"/>
    <w:link w:val="Heading3"/>
    <w:rsid w:val="00597390"/>
    <w:rPr>
      <w:rFonts w:ascii="Calibri" w:hAnsi="Calibri" w:cs="Arial"/>
      <w:b/>
      <w:bCs/>
      <w:sz w:val="22"/>
      <w:szCs w:val="22"/>
      <w:lang w:val="x-none" w:eastAsia="x-none"/>
    </w:rPr>
  </w:style>
  <w:style w:type="character" w:customStyle="1" w:styleId="Heading4Char">
    <w:name w:val="Heading 4 Char"/>
    <w:link w:val="Heading4"/>
    <w:rsid w:val="00BB1E82"/>
    <w:rPr>
      <w:rFonts w:ascii="Calibri" w:hAnsi="Calibri" w:cs="Arial"/>
      <w:b/>
      <w:sz w:val="22"/>
      <w:szCs w:val="22"/>
      <w:lang w:val="en-US" w:eastAsia="x-none"/>
    </w:rPr>
  </w:style>
  <w:style w:type="character" w:customStyle="1" w:styleId="Heading5Char">
    <w:name w:val="Heading 5 Char"/>
    <w:link w:val="Heading5"/>
    <w:rsid w:val="00AE5C1A"/>
    <w:rPr>
      <w:rFonts w:ascii="Calibri" w:hAnsi="Calibri"/>
      <w:bCs/>
      <w:i/>
      <w:iCs/>
      <w:sz w:val="26"/>
      <w:szCs w:val="26"/>
    </w:rPr>
  </w:style>
  <w:style w:type="character" w:customStyle="1" w:styleId="Heading6Char">
    <w:name w:val="Heading 6 Char"/>
    <w:link w:val="Heading6"/>
    <w:rsid w:val="00AE5C1A"/>
    <w:rPr>
      <w:rFonts w:ascii="Calibri" w:hAnsi="Calibri"/>
      <w:b/>
      <w:bCs/>
    </w:rPr>
  </w:style>
  <w:style w:type="character" w:customStyle="1" w:styleId="Heading7Char">
    <w:name w:val="Heading 7 Char"/>
    <w:link w:val="Heading7"/>
    <w:rsid w:val="00AE5C1A"/>
    <w:rPr>
      <w:rFonts w:ascii="Calibri" w:hAnsi="Calibri"/>
      <w:sz w:val="24"/>
      <w:szCs w:val="24"/>
    </w:rPr>
  </w:style>
  <w:style w:type="character" w:customStyle="1" w:styleId="Heading8Char">
    <w:name w:val="Heading 8 Char"/>
    <w:link w:val="Heading8"/>
    <w:rsid w:val="00AE5C1A"/>
    <w:rPr>
      <w:rFonts w:ascii="Calibri" w:hAnsi="Calibri"/>
      <w:i/>
      <w:iCs/>
      <w:sz w:val="24"/>
      <w:szCs w:val="24"/>
    </w:rPr>
  </w:style>
  <w:style w:type="character" w:customStyle="1" w:styleId="Heading9Char">
    <w:name w:val="Heading 9 Char"/>
    <w:link w:val="Heading9"/>
    <w:rsid w:val="00AE5C1A"/>
    <w:rPr>
      <w:rFonts w:ascii="Cambria" w:hAnsi="Cambria"/>
    </w:rPr>
  </w:style>
  <w:style w:type="paragraph" w:styleId="TOC1">
    <w:name w:val="toc 1"/>
    <w:basedOn w:val="Normal"/>
    <w:next w:val="Normal"/>
    <w:autoRedefine/>
    <w:uiPriority w:val="39"/>
    <w:rsid w:val="00994DCF"/>
    <w:pPr>
      <w:tabs>
        <w:tab w:val="left" w:pos="475"/>
        <w:tab w:val="right" w:leader="dot" w:pos="9922"/>
      </w:tabs>
      <w:spacing w:before="120" w:after="120"/>
    </w:pPr>
    <w:rPr>
      <w:rFonts w:ascii="Arial Bold" w:hAnsi="Arial Bold"/>
      <w:b/>
      <w:caps/>
      <w:noProof/>
    </w:rPr>
  </w:style>
  <w:style w:type="paragraph" w:styleId="TOC2">
    <w:name w:val="toc 2"/>
    <w:basedOn w:val="Normal"/>
    <w:next w:val="Normal"/>
    <w:autoRedefine/>
    <w:uiPriority w:val="39"/>
    <w:rsid w:val="004F0CD8"/>
    <w:pPr>
      <w:tabs>
        <w:tab w:val="left" w:pos="1138"/>
        <w:tab w:val="right" w:leader="dot" w:pos="9922"/>
      </w:tabs>
      <w:spacing w:before="60" w:after="60"/>
      <w:ind w:left="561"/>
      <w:jc w:val="left"/>
    </w:pPr>
  </w:style>
  <w:style w:type="character" w:styleId="Hyperlink">
    <w:name w:val="Hyperlink"/>
    <w:uiPriority w:val="99"/>
    <w:unhideWhenUsed/>
    <w:rsid w:val="00D46B83"/>
    <w:rPr>
      <w:color w:val="0000FF"/>
      <w:u w:val="single"/>
    </w:rPr>
  </w:style>
  <w:style w:type="paragraph" w:customStyle="1" w:styleId="Macmahon-ReferencetoDocument-tobeupdated">
    <w:name w:val="Macmahon - Reference to Document - to be updated"/>
    <w:basedOn w:val="Normal"/>
    <w:rsid w:val="00312AC7"/>
    <w:pPr>
      <w:shd w:val="clear" w:color="auto" w:fill="BFBFBF"/>
    </w:pPr>
    <w:rPr>
      <w:i/>
      <w:iCs/>
      <w:sz w:val="20"/>
      <w:szCs w:val="20"/>
    </w:rPr>
  </w:style>
  <w:style w:type="paragraph" w:customStyle="1" w:styleId="Macmahon-TestingQuarterly-Blue">
    <w:name w:val="Macmahon - TestingQuarterly - Blue"/>
    <w:basedOn w:val="Normal"/>
    <w:rsid w:val="005C184F"/>
    <w:pPr>
      <w:spacing w:after="60"/>
      <w:ind w:left="1078"/>
    </w:pPr>
    <w:rPr>
      <w:b/>
      <w:bCs/>
      <w:color w:val="365F91"/>
      <w:sz w:val="20"/>
      <w:szCs w:val="20"/>
    </w:rPr>
  </w:style>
  <w:style w:type="paragraph" w:customStyle="1" w:styleId="Macmahon-TestingQuarterly-Yellow">
    <w:name w:val="Macmahon - TestingQuarterly - Yellow"/>
    <w:basedOn w:val="Normal"/>
    <w:rsid w:val="005C184F"/>
    <w:pPr>
      <w:spacing w:after="60"/>
      <w:ind w:left="1078"/>
    </w:pPr>
    <w:rPr>
      <w:b/>
      <w:bCs/>
      <w:color w:val="FFC000"/>
      <w:sz w:val="20"/>
      <w:szCs w:val="20"/>
    </w:rPr>
  </w:style>
  <w:style w:type="paragraph" w:customStyle="1" w:styleId="CM17">
    <w:name w:val="CM17"/>
    <w:basedOn w:val="Normal"/>
    <w:rsid w:val="00431C70"/>
    <w:pPr>
      <w:widowControl w:val="0"/>
      <w:autoSpaceDE w:val="0"/>
      <w:autoSpaceDN w:val="0"/>
      <w:adjustRightInd w:val="0"/>
      <w:spacing w:after="238"/>
      <w:jc w:val="left"/>
    </w:pPr>
    <w:rPr>
      <w:sz w:val="24"/>
      <w:lang w:val="en-US" w:eastAsia="en-US"/>
    </w:rPr>
  </w:style>
  <w:style w:type="paragraph" w:customStyle="1" w:styleId="CM19">
    <w:name w:val="CM19"/>
    <w:basedOn w:val="Normal"/>
    <w:rsid w:val="00431C70"/>
    <w:pPr>
      <w:widowControl w:val="0"/>
      <w:autoSpaceDE w:val="0"/>
      <w:autoSpaceDN w:val="0"/>
      <w:adjustRightInd w:val="0"/>
      <w:spacing w:after="120"/>
      <w:jc w:val="left"/>
    </w:pPr>
    <w:rPr>
      <w:sz w:val="24"/>
      <w:lang w:val="en-US" w:eastAsia="en-US"/>
    </w:rPr>
  </w:style>
  <w:style w:type="paragraph" w:customStyle="1" w:styleId="CM22">
    <w:name w:val="CM22"/>
    <w:basedOn w:val="Normal"/>
    <w:rsid w:val="00431C70"/>
    <w:pPr>
      <w:widowControl w:val="0"/>
      <w:autoSpaceDE w:val="0"/>
      <w:autoSpaceDN w:val="0"/>
      <w:adjustRightInd w:val="0"/>
      <w:spacing w:after="510"/>
      <w:jc w:val="left"/>
    </w:pPr>
    <w:rPr>
      <w:sz w:val="24"/>
      <w:lang w:val="en-US" w:eastAsia="en-US"/>
    </w:rPr>
  </w:style>
  <w:style w:type="paragraph" w:customStyle="1" w:styleId="CM10">
    <w:name w:val="CM10"/>
    <w:basedOn w:val="Normal"/>
    <w:rsid w:val="00431C70"/>
    <w:pPr>
      <w:widowControl w:val="0"/>
      <w:autoSpaceDE w:val="0"/>
      <w:autoSpaceDN w:val="0"/>
      <w:adjustRightInd w:val="0"/>
      <w:spacing w:line="276" w:lineRule="atLeast"/>
      <w:jc w:val="left"/>
    </w:pPr>
    <w:rPr>
      <w:sz w:val="24"/>
      <w:lang w:val="en-US" w:eastAsia="en-US"/>
    </w:rPr>
  </w:style>
  <w:style w:type="paragraph" w:styleId="TOC3">
    <w:name w:val="toc 3"/>
    <w:basedOn w:val="Normal"/>
    <w:next w:val="Normal"/>
    <w:autoRedefine/>
    <w:uiPriority w:val="39"/>
    <w:unhideWhenUsed/>
    <w:rsid w:val="0065613E"/>
    <w:pPr>
      <w:tabs>
        <w:tab w:val="left" w:pos="1699"/>
        <w:tab w:val="right" w:leader="dot" w:pos="9923"/>
      </w:tabs>
      <w:spacing w:before="60" w:after="60"/>
      <w:ind w:left="1138"/>
    </w:pPr>
  </w:style>
  <w:style w:type="paragraph" w:styleId="TOCHeading">
    <w:name w:val="TOC Heading"/>
    <w:basedOn w:val="Heading1"/>
    <w:next w:val="Normal"/>
    <w:uiPriority w:val="39"/>
    <w:rsid w:val="001373E8"/>
    <w:pPr>
      <w:keepLines/>
      <w:numPr>
        <w:numId w:val="0"/>
      </w:numPr>
      <w:spacing w:before="480"/>
      <w:outlineLvl w:val="9"/>
    </w:pPr>
    <w:rPr>
      <w:rFonts w:ascii="Cambria" w:hAnsi="Cambria"/>
      <w:bCs/>
      <w:color w:val="365F91"/>
      <w:lang w:eastAsia="en-AU"/>
    </w:rPr>
  </w:style>
  <w:style w:type="paragraph" w:styleId="BalloonText">
    <w:name w:val="Balloon Text"/>
    <w:basedOn w:val="Normal"/>
    <w:link w:val="BalloonTextChar"/>
    <w:uiPriority w:val="99"/>
    <w:semiHidden/>
    <w:unhideWhenUsed/>
    <w:rsid w:val="000669EF"/>
    <w:rPr>
      <w:rFonts w:ascii="Tahoma" w:hAnsi="Tahoma" w:cs="Tahoma"/>
      <w:sz w:val="16"/>
      <w:szCs w:val="16"/>
    </w:rPr>
  </w:style>
  <w:style w:type="paragraph" w:styleId="TOC4">
    <w:name w:val="toc 4"/>
    <w:basedOn w:val="Normal"/>
    <w:next w:val="Normal"/>
    <w:autoRedefine/>
    <w:uiPriority w:val="39"/>
    <w:unhideWhenUsed/>
    <w:rsid w:val="00C21F30"/>
    <w:pPr>
      <w:tabs>
        <w:tab w:val="left" w:pos="1134"/>
        <w:tab w:val="right" w:leader="dot" w:pos="9072"/>
      </w:tabs>
      <w:ind w:left="851"/>
    </w:pPr>
  </w:style>
  <w:style w:type="character" w:customStyle="1" w:styleId="BalloonTextChar">
    <w:name w:val="Balloon Text Char"/>
    <w:link w:val="BalloonText"/>
    <w:uiPriority w:val="99"/>
    <w:semiHidden/>
    <w:rsid w:val="000669EF"/>
    <w:rPr>
      <w:rFonts w:ascii="Tahoma" w:hAnsi="Tahoma" w:cs="Tahoma"/>
      <w:sz w:val="16"/>
      <w:szCs w:val="16"/>
    </w:rPr>
  </w:style>
  <w:style w:type="paragraph" w:customStyle="1" w:styleId="Macmahon-TableText">
    <w:name w:val="Macmahon - Table Text"/>
    <w:basedOn w:val="Normal"/>
    <w:rsid w:val="005C184F"/>
    <w:pPr>
      <w:spacing w:before="20" w:after="20"/>
      <w:jc w:val="left"/>
    </w:pPr>
    <w:rPr>
      <w:sz w:val="20"/>
      <w:szCs w:val="20"/>
    </w:rPr>
  </w:style>
  <w:style w:type="paragraph" w:customStyle="1" w:styleId="Macmahon-TestingQuarterly-Green">
    <w:name w:val="Macmahon - TestingQuarterly - Green"/>
    <w:basedOn w:val="Normal"/>
    <w:rsid w:val="00CF3ABC"/>
    <w:pPr>
      <w:spacing w:after="60"/>
      <w:ind w:left="1078"/>
    </w:pPr>
    <w:rPr>
      <w:b/>
      <w:bCs/>
      <w:color w:val="76923C"/>
      <w:sz w:val="20"/>
      <w:szCs w:val="20"/>
    </w:rPr>
  </w:style>
  <w:style w:type="table" w:styleId="TableGrid">
    <w:name w:val="Table Grid"/>
    <w:aliases w:val="AMP TABLE"/>
    <w:basedOn w:val="TableNormal"/>
    <w:uiPriority w:val="39"/>
    <w:rsid w:val="00882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5">
    <w:name w:val="toc 5"/>
    <w:basedOn w:val="Normal"/>
    <w:next w:val="Normal"/>
    <w:autoRedefine/>
    <w:uiPriority w:val="39"/>
    <w:unhideWhenUsed/>
    <w:rsid w:val="0029596D"/>
    <w:pPr>
      <w:spacing w:after="100" w:line="276" w:lineRule="auto"/>
      <w:ind w:left="880"/>
      <w:jc w:val="left"/>
    </w:pPr>
    <w:rPr>
      <w:rFonts w:ascii="Calibri" w:hAnsi="Calibri"/>
      <w:szCs w:val="22"/>
    </w:rPr>
  </w:style>
  <w:style w:type="paragraph" w:styleId="TOC6">
    <w:name w:val="toc 6"/>
    <w:basedOn w:val="Normal"/>
    <w:next w:val="Normal"/>
    <w:autoRedefine/>
    <w:uiPriority w:val="39"/>
    <w:unhideWhenUsed/>
    <w:rsid w:val="0029596D"/>
    <w:pPr>
      <w:spacing w:after="100" w:line="276" w:lineRule="auto"/>
      <w:ind w:left="1100"/>
      <w:jc w:val="left"/>
    </w:pPr>
    <w:rPr>
      <w:rFonts w:ascii="Calibri" w:hAnsi="Calibri"/>
      <w:szCs w:val="22"/>
    </w:rPr>
  </w:style>
  <w:style w:type="paragraph" w:styleId="TOC7">
    <w:name w:val="toc 7"/>
    <w:basedOn w:val="Normal"/>
    <w:next w:val="Normal"/>
    <w:autoRedefine/>
    <w:uiPriority w:val="39"/>
    <w:unhideWhenUsed/>
    <w:rsid w:val="0029596D"/>
    <w:pPr>
      <w:spacing w:after="100" w:line="276" w:lineRule="auto"/>
      <w:ind w:left="1320"/>
      <w:jc w:val="left"/>
    </w:pPr>
    <w:rPr>
      <w:rFonts w:ascii="Calibri" w:hAnsi="Calibri"/>
      <w:szCs w:val="22"/>
    </w:rPr>
  </w:style>
  <w:style w:type="paragraph" w:styleId="TOC8">
    <w:name w:val="toc 8"/>
    <w:basedOn w:val="Normal"/>
    <w:next w:val="Normal"/>
    <w:autoRedefine/>
    <w:uiPriority w:val="39"/>
    <w:unhideWhenUsed/>
    <w:rsid w:val="0029596D"/>
    <w:pPr>
      <w:spacing w:after="100" w:line="276" w:lineRule="auto"/>
      <w:ind w:left="1540"/>
      <w:jc w:val="left"/>
    </w:pPr>
    <w:rPr>
      <w:rFonts w:ascii="Calibri" w:hAnsi="Calibri"/>
      <w:szCs w:val="22"/>
    </w:rPr>
  </w:style>
  <w:style w:type="paragraph" w:styleId="TOC9">
    <w:name w:val="toc 9"/>
    <w:basedOn w:val="TableofFigures"/>
    <w:next w:val="Normal"/>
    <w:autoRedefine/>
    <w:uiPriority w:val="39"/>
    <w:unhideWhenUsed/>
    <w:rsid w:val="0031080D"/>
    <w:pPr>
      <w:tabs>
        <w:tab w:val="right" w:leader="dot" w:pos="9905"/>
      </w:tabs>
    </w:pPr>
    <w:rPr>
      <w:noProof/>
    </w:rPr>
  </w:style>
  <w:style w:type="paragraph" w:customStyle="1" w:styleId="Macmahon-TestingQuarterly-Black">
    <w:name w:val="Macmahon - TestingQuarterly - Black"/>
    <w:basedOn w:val="Normal"/>
    <w:rsid w:val="00F15866"/>
    <w:pPr>
      <w:spacing w:after="60"/>
      <w:ind w:left="1078"/>
    </w:pPr>
    <w:rPr>
      <w:b/>
      <w:bCs/>
      <w:sz w:val="20"/>
      <w:szCs w:val="20"/>
    </w:rPr>
  </w:style>
  <w:style w:type="paragraph" w:customStyle="1" w:styleId="Macmahon-Minorheadingbold">
    <w:name w:val="Macmahon - Minor heading (bold"/>
    <w:aliases w:val="no numbering)"/>
    <w:basedOn w:val="Normal"/>
    <w:autoRedefine/>
    <w:rsid w:val="00D10A07"/>
    <w:pPr>
      <w:spacing w:before="120" w:after="120"/>
    </w:pPr>
    <w:rPr>
      <w:rFonts w:cs="Arial"/>
      <w:b/>
      <w:bCs/>
      <w:sz w:val="20"/>
      <w:szCs w:val="22"/>
    </w:rPr>
  </w:style>
  <w:style w:type="paragraph" w:customStyle="1" w:styleId="Macmahon-TestingQuarterly-Red">
    <w:name w:val="Macmahon - TestingQuarterly - Red"/>
    <w:basedOn w:val="Normal"/>
    <w:rsid w:val="00F15866"/>
    <w:pPr>
      <w:spacing w:after="60"/>
      <w:ind w:left="1078"/>
    </w:pPr>
    <w:rPr>
      <w:b/>
      <w:bCs/>
      <w:color w:val="FF0000"/>
      <w:sz w:val="20"/>
      <w:szCs w:val="20"/>
    </w:rPr>
  </w:style>
  <w:style w:type="character" w:customStyle="1" w:styleId="Macmahon-RevisionTable">
    <w:name w:val="Macmahon - Revision Table"/>
    <w:rsid w:val="009C3E5C"/>
    <w:rPr>
      <w:sz w:val="18"/>
    </w:rPr>
  </w:style>
  <w:style w:type="paragraph" w:styleId="BodyText">
    <w:name w:val="Body Text"/>
    <w:basedOn w:val="Normal"/>
    <w:link w:val="BodyTextChar"/>
    <w:uiPriority w:val="99"/>
    <w:semiHidden/>
    <w:unhideWhenUsed/>
    <w:rsid w:val="00D05035"/>
    <w:pPr>
      <w:spacing w:after="120"/>
    </w:pPr>
  </w:style>
  <w:style w:type="character" w:customStyle="1" w:styleId="BodyTextChar">
    <w:name w:val="Body Text Char"/>
    <w:link w:val="BodyText"/>
    <w:uiPriority w:val="99"/>
    <w:semiHidden/>
    <w:rsid w:val="00D05035"/>
    <w:rPr>
      <w:sz w:val="22"/>
      <w:szCs w:val="24"/>
    </w:rPr>
  </w:style>
  <w:style w:type="paragraph" w:styleId="NormalWeb">
    <w:name w:val="Normal (Web)"/>
    <w:basedOn w:val="Normal"/>
    <w:uiPriority w:val="99"/>
    <w:rsid w:val="00581DEB"/>
    <w:pPr>
      <w:spacing w:before="100" w:beforeAutospacing="1" w:after="100" w:afterAutospacing="1"/>
      <w:jc w:val="left"/>
    </w:pPr>
    <w:rPr>
      <w:rFonts w:ascii="Times New Roman" w:hAnsi="Times New Roman"/>
      <w:sz w:val="24"/>
      <w:lang w:val="en-US" w:eastAsia="en-US"/>
    </w:rPr>
  </w:style>
  <w:style w:type="paragraph" w:customStyle="1" w:styleId="Macmahon-ReferencetoDocument">
    <w:name w:val="Macmahon - Reference to Document"/>
    <w:basedOn w:val="Normal"/>
    <w:link w:val="Macmahon-ReferencetoDocumentChar"/>
    <w:rsid w:val="00156260"/>
    <w:pPr>
      <w:shd w:val="clear" w:color="auto" w:fill="BFBFBF"/>
    </w:pPr>
    <w:rPr>
      <w:rFonts w:cs="Arial"/>
      <w:i/>
      <w:sz w:val="20"/>
      <w:szCs w:val="20"/>
    </w:rPr>
  </w:style>
  <w:style w:type="numbering" w:customStyle="1" w:styleId="Bullet1">
    <w:name w:val="Bullet1"/>
    <w:basedOn w:val="NoList"/>
    <w:rsid w:val="00564405"/>
    <w:pPr>
      <w:numPr>
        <w:numId w:val="2"/>
      </w:numPr>
    </w:pPr>
  </w:style>
  <w:style w:type="character" w:customStyle="1" w:styleId="Macmahon-ReferencetoDocumentChar">
    <w:name w:val="Macmahon - Reference to Document Char"/>
    <w:link w:val="Macmahon-ReferencetoDocument"/>
    <w:rsid w:val="00156260"/>
    <w:rPr>
      <w:rFonts w:cs="Arial"/>
      <w:i/>
      <w:shd w:val="clear" w:color="auto" w:fill="BFBFBF"/>
    </w:rPr>
  </w:style>
  <w:style w:type="paragraph" w:customStyle="1" w:styleId="Bullet1aChar">
    <w:name w:val="Bullet 1a Char"/>
    <w:basedOn w:val="Normal"/>
    <w:link w:val="Bullet1aCharChar"/>
    <w:rsid w:val="00D5575E"/>
    <w:pPr>
      <w:numPr>
        <w:numId w:val="1"/>
      </w:numPr>
      <w:spacing w:before="40" w:after="40"/>
      <w:jc w:val="left"/>
    </w:pPr>
    <w:rPr>
      <w:szCs w:val="22"/>
      <w:lang w:eastAsia="en-US"/>
    </w:rPr>
  </w:style>
  <w:style w:type="character" w:customStyle="1" w:styleId="Bullet1aCharChar">
    <w:name w:val="Bullet 1a Char Char"/>
    <w:link w:val="Bullet1aChar"/>
    <w:rsid w:val="00D5575E"/>
    <w:rPr>
      <w:sz w:val="22"/>
      <w:szCs w:val="22"/>
      <w:lang w:eastAsia="en-US"/>
    </w:rPr>
  </w:style>
  <w:style w:type="paragraph" w:customStyle="1" w:styleId="StyleMacmahon-ReferencetoCLIENTDocument">
    <w:name w:val="Style Macmahon - Reference to CLIENT Document"/>
    <w:basedOn w:val="Macmahon-ReferencetoDocument"/>
    <w:rsid w:val="00391252"/>
    <w:pPr>
      <w:shd w:val="clear" w:color="auto" w:fill="BCB9F1"/>
    </w:pPr>
  </w:style>
  <w:style w:type="paragraph" w:styleId="Header">
    <w:name w:val="header"/>
    <w:basedOn w:val="Normal"/>
    <w:link w:val="HeaderChar"/>
    <w:unhideWhenUsed/>
    <w:rsid w:val="008E61D4"/>
    <w:pPr>
      <w:tabs>
        <w:tab w:val="center" w:pos="4513"/>
        <w:tab w:val="right" w:pos="9026"/>
      </w:tabs>
    </w:pPr>
  </w:style>
  <w:style w:type="character" w:customStyle="1" w:styleId="HeaderChar">
    <w:name w:val="Header Char"/>
    <w:link w:val="Header"/>
    <w:uiPriority w:val="19"/>
    <w:rsid w:val="008E61D4"/>
    <w:rPr>
      <w:sz w:val="22"/>
      <w:szCs w:val="24"/>
    </w:rPr>
  </w:style>
  <w:style w:type="paragraph" w:customStyle="1" w:styleId="Default">
    <w:name w:val="Default"/>
    <w:rsid w:val="004B2CE2"/>
    <w:pPr>
      <w:autoSpaceDE w:val="0"/>
      <w:autoSpaceDN w:val="0"/>
      <w:adjustRightInd w:val="0"/>
    </w:pPr>
    <w:rPr>
      <w:rFonts w:cs="Arial"/>
      <w:color w:val="000000"/>
      <w:sz w:val="24"/>
      <w:szCs w:val="24"/>
    </w:rPr>
  </w:style>
  <w:style w:type="paragraph" w:customStyle="1" w:styleId="Body">
    <w:name w:val="Body"/>
    <w:basedOn w:val="Normal"/>
    <w:link w:val="BodyChar"/>
    <w:uiPriority w:val="2"/>
    <w:qFormat/>
    <w:rsid w:val="00F038D6"/>
    <w:pPr>
      <w:spacing w:before="120" w:after="120"/>
      <w:ind w:left="567"/>
    </w:pPr>
    <w:rPr>
      <w:rFonts w:ascii="Calibri" w:hAnsi="Calibri"/>
      <w:lang w:val="en-GB" w:eastAsia="en-US"/>
    </w:rPr>
  </w:style>
  <w:style w:type="paragraph" w:customStyle="1" w:styleId="Bullets">
    <w:name w:val="Bullets"/>
    <w:basedOn w:val="Body"/>
    <w:link w:val="BulletsChar"/>
    <w:uiPriority w:val="2"/>
    <w:qFormat/>
    <w:rsid w:val="00F038D6"/>
    <w:pPr>
      <w:numPr>
        <w:numId w:val="5"/>
      </w:numPr>
      <w:tabs>
        <w:tab w:val="left" w:pos="1134"/>
      </w:tabs>
    </w:pPr>
  </w:style>
  <w:style w:type="paragraph" w:styleId="BodyText3">
    <w:name w:val="Body Text 3"/>
    <w:basedOn w:val="Normal"/>
    <w:link w:val="BodyText3Char"/>
    <w:rsid w:val="00315E5F"/>
    <w:pPr>
      <w:spacing w:after="120"/>
    </w:pPr>
    <w:rPr>
      <w:sz w:val="16"/>
      <w:szCs w:val="16"/>
    </w:rPr>
  </w:style>
  <w:style w:type="character" w:customStyle="1" w:styleId="BodyText3Char">
    <w:name w:val="Body Text 3 Char"/>
    <w:link w:val="BodyText3"/>
    <w:rsid w:val="00315E5F"/>
    <w:rPr>
      <w:sz w:val="16"/>
      <w:szCs w:val="16"/>
    </w:rPr>
  </w:style>
  <w:style w:type="character" w:customStyle="1" w:styleId="BodyChar">
    <w:name w:val="Body Char"/>
    <w:link w:val="Body"/>
    <w:uiPriority w:val="2"/>
    <w:rsid w:val="00F038D6"/>
    <w:rPr>
      <w:rFonts w:ascii="Calibri" w:hAnsi="Calibri"/>
      <w:sz w:val="22"/>
      <w:szCs w:val="24"/>
      <w:lang w:val="en-GB" w:eastAsia="en-US"/>
    </w:rPr>
  </w:style>
  <w:style w:type="paragraph" w:customStyle="1" w:styleId="TableText">
    <w:name w:val="Table Text"/>
    <w:uiPriority w:val="3"/>
    <w:qFormat/>
    <w:rsid w:val="009E6C78"/>
    <w:pPr>
      <w:spacing w:before="40" w:after="40"/>
    </w:pPr>
    <w:rPr>
      <w:sz w:val="16"/>
      <w:lang w:val="en-GB" w:eastAsia="en-US"/>
    </w:rPr>
  </w:style>
  <w:style w:type="character" w:styleId="CommentReference">
    <w:name w:val="annotation reference"/>
    <w:rsid w:val="00095924"/>
    <w:rPr>
      <w:sz w:val="16"/>
      <w:szCs w:val="16"/>
    </w:rPr>
  </w:style>
  <w:style w:type="paragraph" w:styleId="CommentText">
    <w:name w:val="annotation text"/>
    <w:basedOn w:val="Normal"/>
    <w:link w:val="CommentTextChar"/>
    <w:rsid w:val="00095924"/>
    <w:rPr>
      <w:sz w:val="20"/>
      <w:szCs w:val="20"/>
    </w:rPr>
  </w:style>
  <w:style w:type="character" w:customStyle="1" w:styleId="CommentTextChar">
    <w:name w:val="Comment Text Char"/>
    <w:basedOn w:val="DefaultParagraphFont"/>
    <w:link w:val="CommentText"/>
    <w:rsid w:val="00095924"/>
  </w:style>
  <w:style w:type="paragraph" w:styleId="CommentSubject">
    <w:name w:val="annotation subject"/>
    <w:basedOn w:val="CommentText"/>
    <w:next w:val="CommentText"/>
    <w:link w:val="CommentSubjectChar"/>
    <w:rsid w:val="00095924"/>
    <w:rPr>
      <w:b/>
      <w:bCs/>
    </w:rPr>
  </w:style>
  <w:style w:type="character" w:customStyle="1" w:styleId="CommentSubjectChar">
    <w:name w:val="Comment Subject Char"/>
    <w:link w:val="CommentSubject"/>
    <w:rsid w:val="00095924"/>
    <w:rPr>
      <w:b/>
      <w:bCs/>
    </w:rPr>
  </w:style>
  <w:style w:type="character" w:customStyle="1" w:styleId="CharChar5">
    <w:name w:val="Char Char5"/>
    <w:semiHidden/>
    <w:rsid w:val="00E94DD8"/>
    <w:rPr>
      <w:rFonts w:ascii="Calibri" w:hAnsi="Calibri"/>
      <w:b/>
      <w:sz w:val="24"/>
      <w:szCs w:val="24"/>
    </w:rPr>
  </w:style>
  <w:style w:type="character" w:styleId="Strong">
    <w:name w:val="Strong"/>
    <w:uiPriority w:val="22"/>
    <w:rsid w:val="004B339D"/>
    <w:rPr>
      <w:b/>
      <w:bCs/>
    </w:rPr>
  </w:style>
  <w:style w:type="paragraph" w:styleId="ListParagraph">
    <w:name w:val="List Paragraph"/>
    <w:basedOn w:val="Normal"/>
    <w:uiPriority w:val="1"/>
    <w:qFormat/>
    <w:rsid w:val="0064317F"/>
    <w:pPr>
      <w:ind w:left="720"/>
    </w:pPr>
  </w:style>
  <w:style w:type="paragraph" w:styleId="Revision">
    <w:name w:val="Revision"/>
    <w:hidden/>
    <w:uiPriority w:val="99"/>
    <w:semiHidden/>
    <w:rsid w:val="00AF1C9A"/>
    <w:rPr>
      <w:sz w:val="22"/>
      <w:szCs w:val="24"/>
    </w:rPr>
  </w:style>
  <w:style w:type="paragraph" w:customStyle="1" w:styleId="s4-wptoptable1">
    <w:name w:val="s4-wptoptable1"/>
    <w:basedOn w:val="Normal"/>
    <w:rsid w:val="00C000AD"/>
    <w:pPr>
      <w:spacing w:before="100" w:beforeAutospacing="1" w:after="100" w:afterAutospacing="1"/>
      <w:jc w:val="left"/>
    </w:pPr>
    <w:rPr>
      <w:rFonts w:ascii="Times New Roman" w:hAnsi="Times New Roman"/>
      <w:sz w:val="24"/>
    </w:rPr>
  </w:style>
  <w:style w:type="paragraph" w:customStyle="1" w:styleId="Bullets1">
    <w:name w:val="Bullets1"/>
    <w:basedOn w:val="Body"/>
    <w:rsid w:val="00787F15"/>
    <w:pPr>
      <w:numPr>
        <w:numId w:val="3"/>
      </w:numPr>
      <w:tabs>
        <w:tab w:val="left" w:pos="851"/>
      </w:tabs>
      <w:ind w:left="851"/>
    </w:pPr>
  </w:style>
  <w:style w:type="paragraph" w:customStyle="1" w:styleId="TitleLevel2">
    <w:name w:val="Title Level 2"/>
    <w:basedOn w:val="Normal"/>
    <w:rsid w:val="001E65BB"/>
    <w:rPr>
      <w:sz w:val="28"/>
      <w:szCs w:val="28"/>
    </w:rPr>
  </w:style>
  <w:style w:type="paragraph" w:customStyle="1" w:styleId="TitleLevel1">
    <w:name w:val="Title Level 1"/>
    <w:rsid w:val="00787F15"/>
    <w:pPr>
      <w:spacing w:before="120" w:after="120"/>
    </w:pPr>
    <w:rPr>
      <w:color w:val="0065A4"/>
      <w:sz w:val="44"/>
      <w:szCs w:val="44"/>
      <w:lang w:val="en-GB" w:eastAsia="en-US"/>
    </w:rPr>
  </w:style>
  <w:style w:type="paragraph" w:customStyle="1" w:styleId="Note">
    <w:name w:val="Note"/>
    <w:basedOn w:val="Body"/>
    <w:link w:val="NoteChar"/>
    <w:uiPriority w:val="2"/>
    <w:qFormat/>
    <w:rsid w:val="00671464"/>
    <w:rPr>
      <w:i/>
    </w:rPr>
  </w:style>
  <w:style w:type="paragraph" w:customStyle="1" w:styleId="Table">
    <w:name w:val="Table"/>
    <w:qFormat/>
    <w:rsid w:val="00583D80"/>
    <w:pPr>
      <w:spacing w:before="60" w:after="60"/>
    </w:pPr>
    <w:rPr>
      <w:rFonts w:cs="Arial"/>
    </w:rPr>
  </w:style>
  <w:style w:type="paragraph" w:customStyle="1" w:styleId="Disclaimer">
    <w:name w:val="Disclaimer"/>
    <w:basedOn w:val="Note"/>
    <w:link w:val="DisclaimerChar"/>
    <w:rsid w:val="00787F15"/>
  </w:style>
  <w:style w:type="character" w:customStyle="1" w:styleId="NoteChar">
    <w:name w:val="Note Char"/>
    <w:link w:val="Note"/>
    <w:rsid w:val="00671464"/>
    <w:rPr>
      <w:i/>
      <w:sz w:val="22"/>
      <w:szCs w:val="24"/>
      <w:lang w:val="en-GB"/>
    </w:rPr>
  </w:style>
  <w:style w:type="character" w:customStyle="1" w:styleId="DisclaimerChar">
    <w:name w:val="Disclaimer Char"/>
    <w:link w:val="Disclaimer"/>
    <w:rsid w:val="00787F15"/>
    <w:rPr>
      <w:i/>
      <w:sz w:val="22"/>
      <w:szCs w:val="16"/>
      <w:lang w:val="en-GB" w:eastAsia="en-US"/>
    </w:rPr>
  </w:style>
  <w:style w:type="paragraph" w:customStyle="1" w:styleId="TitleLevel3">
    <w:name w:val="Title Level 3"/>
    <w:basedOn w:val="Normal"/>
    <w:rsid w:val="001E65BB"/>
    <w:pPr>
      <w:spacing w:before="120" w:after="120"/>
    </w:pPr>
  </w:style>
  <w:style w:type="paragraph" w:customStyle="1" w:styleId="RevisionNote">
    <w:name w:val="Revision Note"/>
    <w:rsid w:val="00787F15"/>
    <w:pPr>
      <w:spacing w:before="120" w:after="120"/>
      <w:jc w:val="both"/>
    </w:pPr>
    <w:rPr>
      <w:rFonts w:cs="Arial"/>
      <w:i/>
      <w:color w:val="000000"/>
      <w:sz w:val="18"/>
      <w:szCs w:val="18"/>
      <w:lang w:val="en-GB" w:eastAsia="en-US"/>
    </w:rPr>
  </w:style>
  <w:style w:type="paragraph" w:customStyle="1" w:styleId="TableofContents">
    <w:name w:val="Table of Contents"/>
    <w:rsid w:val="00787F15"/>
    <w:pPr>
      <w:jc w:val="center"/>
    </w:pPr>
    <w:rPr>
      <w:b/>
      <w:sz w:val="22"/>
      <w:szCs w:val="24"/>
      <w:lang w:val="en-GB" w:eastAsia="en-US"/>
    </w:rPr>
  </w:style>
  <w:style w:type="paragraph" w:customStyle="1" w:styleId="TablesandLists">
    <w:name w:val="Tables and Lists"/>
    <w:basedOn w:val="Normal"/>
    <w:next w:val="Normal"/>
    <w:rsid w:val="001E65BB"/>
    <w:pPr>
      <w:spacing w:before="360" w:after="120"/>
      <w:outlineLvl w:val="0"/>
    </w:pPr>
    <w:rPr>
      <w:rFonts w:ascii="Arial Bold" w:hAnsi="Arial Bold"/>
      <w:b/>
      <w:caps/>
    </w:rPr>
  </w:style>
  <w:style w:type="character" w:customStyle="1" w:styleId="BulletsChar">
    <w:name w:val="Bullets Char"/>
    <w:link w:val="Bullets"/>
    <w:uiPriority w:val="2"/>
    <w:rsid w:val="00F038D6"/>
    <w:rPr>
      <w:rFonts w:ascii="Calibri" w:hAnsi="Calibri"/>
      <w:sz w:val="22"/>
      <w:szCs w:val="24"/>
      <w:lang w:val="en-GB" w:eastAsia="en-US"/>
    </w:rPr>
  </w:style>
  <w:style w:type="paragraph" w:styleId="Caption">
    <w:name w:val="caption"/>
    <w:basedOn w:val="Normal"/>
    <w:next w:val="Normal"/>
    <w:unhideWhenUsed/>
    <w:rsid w:val="009D550D"/>
    <w:pPr>
      <w:spacing w:before="120" w:after="120"/>
      <w:ind w:left="567"/>
    </w:pPr>
    <w:rPr>
      <w:b/>
      <w:sz w:val="20"/>
      <w:szCs w:val="20"/>
      <w:lang w:val="en-US" w:eastAsia="en-US"/>
    </w:rPr>
  </w:style>
  <w:style w:type="numbering" w:customStyle="1" w:styleId="NoList1">
    <w:name w:val="No List1"/>
    <w:next w:val="NoList"/>
    <w:uiPriority w:val="99"/>
    <w:semiHidden/>
    <w:unhideWhenUsed/>
    <w:rsid w:val="00BA2A85"/>
  </w:style>
  <w:style w:type="table" w:customStyle="1" w:styleId="TableGrid1">
    <w:name w:val="Table Grid1"/>
    <w:basedOn w:val="TableNormal"/>
    <w:next w:val="TableGrid"/>
    <w:uiPriority w:val="59"/>
    <w:rsid w:val="00BA2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Level2">
    <w:name w:val="Header Level 2"/>
    <w:rsid w:val="005F4B3A"/>
    <w:rPr>
      <w:sz w:val="22"/>
      <w:szCs w:val="24"/>
      <w:lang w:val="en-GB" w:eastAsia="en-US"/>
    </w:rPr>
  </w:style>
  <w:style w:type="paragraph" w:styleId="DocumentMap">
    <w:name w:val="Document Map"/>
    <w:basedOn w:val="Normal"/>
    <w:link w:val="DocumentMapChar"/>
    <w:uiPriority w:val="99"/>
    <w:unhideWhenUsed/>
    <w:rsid w:val="00EB78FC"/>
    <w:pPr>
      <w:spacing w:after="200" w:line="276" w:lineRule="auto"/>
      <w:jc w:val="left"/>
    </w:pPr>
    <w:rPr>
      <w:rFonts w:ascii="Tahoma" w:eastAsia="Calibri" w:hAnsi="Tahoma" w:cs="Tahoma"/>
      <w:sz w:val="16"/>
      <w:szCs w:val="16"/>
      <w:lang w:eastAsia="en-US"/>
    </w:rPr>
  </w:style>
  <w:style w:type="character" w:customStyle="1" w:styleId="DocumentMapChar">
    <w:name w:val="Document Map Char"/>
    <w:link w:val="DocumentMap"/>
    <w:uiPriority w:val="99"/>
    <w:rsid w:val="00EB78FC"/>
    <w:rPr>
      <w:rFonts w:ascii="Tahoma" w:eastAsia="Calibri" w:hAnsi="Tahoma" w:cs="Tahoma"/>
      <w:sz w:val="16"/>
      <w:szCs w:val="16"/>
      <w:lang w:val="en-AU"/>
    </w:rPr>
  </w:style>
  <w:style w:type="paragraph" w:customStyle="1" w:styleId="Bullets2">
    <w:name w:val="Bullets 2"/>
    <w:basedOn w:val="Bullets"/>
    <w:link w:val="Bullets2Char"/>
    <w:uiPriority w:val="2"/>
    <w:qFormat/>
    <w:rsid w:val="00634B85"/>
    <w:pPr>
      <w:numPr>
        <w:numId w:val="8"/>
      </w:numPr>
      <w:tabs>
        <w:tab w:val="left" w:pos="1701"/>
      </w:tabs>
      <w:ind w:left="1701" w:hanging="567"/>
    </w:pPr>
  </w:style>
  <w:style w:type="character" w:customStyle="1" w:styleId="Bullets2Char">
    <w:name w:val="Bullets 2 Char"/>
    <w:link w:val="Bullets2"/>
    <w:uiPriority w:val="2"/>
    <w:rsid w:val="00634B85"/>
    <w:rPr>
      <w:rFonts w:ascii="Calibri" w:hAnsi="Calibri"/>
      <w:sz w:val="22"/>
      <w:szCs w:val="24"/>
      <w:lang w:val="en-GB" w:eastAsia="en-US"/>
    </w:rPr>
  </w:style>
  <w:style w:type="character" w:styleId="PageNumber">
    <w:name w:val="page number"/>
    <w:basedOn w:val="DefaultParagraphFont"/>
    <w:rsid w:val="00DD3BC2"/>
  </w:style>
  <w:style w:type="paragraph" w:styleId="FootnoteText">
    <w:name w:val="footnote text"/>
    <w:basedOn w:val="Normal"/>
    <w:link w:val="FootnoteTextChar"/>
    <w:rsid w:val="00C904AF"/>
    <w:rPr>
      <w:sz w:val="20"/>
      <w:szCs w:val="20"/>
    </w:rPr>
  </w:style>
  <w:style w:type="character" w:customStyle="1" w:styleId="FootnoteTextChar">
    <w:name w:val="Footnote Text Char"/>
    <w:link w:val="FootnoteText"/>
    <w:rsid w:val="00C904AF"/>
    <w:rPr>
      <w:lang w:val="en-AU" w:eastAsia="en-AU"/>
    </w:rPr>
  </w:style>
  <w:style w:type="character" w:styleId="FootnoteReference">
    <w:name w:val="footnote reference"/>
    <w:rsid w:val="00C904AF"/>
    <w:rPr>
      <w:vertAlign w:val="superscript"/>
    </w:rPr>
  </w:style>
  <w:style w:type="paragraph" w:customStyle="1" w:styleId="Appendix">
    <w:name w:val="Appendix"/>
    <w:next w:val="Body"/>
    <w:link w:val="AppendixChar"/>
    <w:uiPriority w:val="1"/>
    <w:qFormat/>
    <w:rsid w:val="004F0CD8"/>
    <w:pPr>
      <w:pageBreakBefore/>
      <w:spacing w:before="360" w:after="120"/>
      <w:jc w:val="both"/>
      <w:outlineLvl w:val="0"/>
    </w:pPr>
    <w:rPr>
      <w:rFonts w:ascii="Arial Bold" w:hAnsi="Arial Bold"/>
      <w:b/>
      <w:sz w:val="22"/>
      <w:szCs w:val="24"/>
      <w:lang w:val="en-GB" w:eastAsia="en-US"/>
    </w:rPr>
  </w:style>
  <w:style w:type="paragraph" w:styleId="TableofFigures">
    <w:name w:val="table of figures"/>
    <w:basedOn w:val="Normal"/>
    <w:next w:val="Normal"/>
    <w:uiPriority w:val="99"/>
    <w:unhideWhenUsed/>
    <w:rsid w:val="00877A82"/>
    <w:pPr>
      <w:spacing w:before="60" w:after="60"/>
      <w:jc w:val="left"/>
    </w:pPr>
    <w:rPr>
      <w:lang w:val="en-GB" w:eastAsia="en-US"/>
    </w:rPr>
  </w:style>
  <w:style w:type="paragraph" w:customStyle="1" w:styleId="DisclaimerandCopywrite">
    <w:name w:val="Disclaimer and Copywrite"/>
    <w:rsid w:val="00CB31FE"/>
    <w:rPr>
      <w:i/>
      <w:sz w:val="16"/>
      <w:szCs w:val="24"/>
      <w:lang w:val="en-GB" w:eastAsia="en-US"/>
    </w:rPr>
  </w:style>
  <w:style w:type="character" w:styleId="FollowedHyperlink">
    <w:name w:val="FollowedHyperlink"/>
    <w:rsid w:val="00596FC3"/>
    <w:rPr>
      <w:color w:val="800080"/>
      <w:u w:val="single"/>
    </w:rPr>
  </w:style>
  <w:style w:type="paragraph" w:customStyle="1" w:styleId="Definitions">
    <w:name w:val="Definitions"/>
    <w:basedOn w:val="Normal"/>
    <w:uiPriority w:val="3"/>
    <w:qFormat/>
    <w:rsid w:val="00643C6A"/>
    <w:pPr>
      <w:spacing w:before="120" w:after="120"/>
      <w:jc w:val="left"/>
    </w:pPr>
    <w:rPr>
      <w:szCs w:val="20"/>
      <w:lang w:val="en-GB" w:eastAsia="en-US"/>
    </w:rPr>
  </w:style>
  <w:style w:type="paragraph" w:customStyle="1" w:styleId="Role">
    <w:name w:val="Role"/>
    <w:basedOn w:val="Body"/>
    <w:next w:val="Body"/>
    <w:link w:val="RoleChar"/>
    <w:uiPriority w:val="1"/>
    <w:qFormat/>
    <w:rsid w:val="00643C6A"/>
    <w:pPr>
      <w:keepNext/>
      <w:spacing w:before="240" w:after="240"/>
    </w:pPr>
    <w:rPr>
      <w:b/>
    </w:rPr>
  </w:style>
  <w:style w:type="character" w:customStyle="1" w:styleId="RoleChar">
    <w:name w:val="Role Char"/>
    <w:link w:val="Role"/>
    <w:uiPriority w:val="1"/>
    <w:rsid w:val="00643C6A"/>
    <w:rPr>
      <w:b/>
      <w:sz w:val="22"/>
      <w:szCs w:val="24"/>
      <w:lang w:val="en-GB" w:eastAsia="en-US"/>
    </w:rPr>
  </w:style>
  <w:style w:type="character" w:customStyle="1" w:styleId="AppendixChar">
    <w:name w:val="Appendix Char"/>
    <w:link w:val="Appendix"/>
    <w:uiPriority w:val="1"/>
    <w:rsid w:val="004F0CD8"/>
    <w:rPr>
      <w:rFonts w:ascii="Arial Bold" w:hAnsi="Arial Bold"/>
      <w:b/>
      <w:sz w:val="22"/>
      <w:szCs w:val="24"/>
      <w:lang w:val="en-GB" w:eastAsia="en-US"/>
    </w:rPr>
  </w:style>
  <w:style w:type="paragraph" w:customStyle="1" w:styleId="QuestionnaireQuestion">
    <w:name w:val="Questionnaire Question"/>
    <w:basedOn w:val="ListParagraph"/>
    <w:link w:val="QuestionnaireQuestionChar"/>
    <w:uiPriority w:val="4"/>
    <w:qFormat/>
    <w:rsid w:val="00F038D6"/>
    <w:pPr>
      <w:keepNext/>
      <w:numPr>
        <w:numId w:val="6"/>
      </w:numPr>
      <w:spacing w:before="120" w:after="120"/>
      <w:jc w:val="left"/>
    </w:pPr>
    <w:rPr>
      <w:rFonts w:ascii="Calibri" w:hAnsi="Calibri"/>
      <w:lang w:val="en-GB" w:eastAsia="en-US"/>
    </w:rPr>
  </w:style>
  <w:style w:type="paragraph" w:customStyle="1" w:styleId="QuestionnaireMultichoice">
    <w:name w:val="Questionnaire Multichoice"/>
    <w:basedOn w:val="ListParagraph"/>
    <w:link w:val="QuestionnaireMultichoiceChar"/>
    <w:uiPriority w:val="4"/>
    <w:qFormat/>
    <w:rsid w:val="00643C6A"/>
    <w:pPr>
      <w:numPr>
        <w:ilvl w:val="1"/>
        <w:numId w:val="6"/>
      </w:numPr>
      <w:spacing w:before="40" w:after="40"/>
      <w:ind w:left="1701" w:hanging="567"/>
      <w:jc w:val="left"/>
    </w:pPr>
    <w:rPr>
      <w:lang w:val="en-GB" w:eastAsia="en-US"/>
    </w:rPr>
  </w:style>
  <w:style w:type="character" w:customStyle="1" w:styleId="QuestionnaireQuestionChar">
    <w:name w:val="Questionnaire Question Char"/>
    <w:link w:val="QuestionnaireQuestion"/>
    <w:uiPriority w:val="4"/>
    <w:rsid w:val="00F038D6"/>
    <w:rPr>
      <w:rFonts w:ascii="Calibri" w:hAnsi="Calibri"/>
      <w:sz w:val="22"/>
      <w:szCs w:val="24"/>
      <w:lang w:val="en-GB" w:eastAsia="en-US"/>
    </w:rPr>
  </w:style>
  <w:style w:type="paragraph" w:customStyle="1" w:styleId="QuestionnaireAnswer">
    <w:name w:val="Questionnaire Answer"/>
    <w:basedOn w:val="ListParagraph"/>
    <w:link w:val="QuestionnaireAnswerChar"/>
    <w:uiPriority w:val="4"/>
    <w:qFormat/>
    <w:rsid w:val="00643C6A"/>
    <w:pPr>
      <w:numPr>
        <w:numId w:val="7"/>
      </w:numPr>
      <w:spacing w:before="240" w:after="40"/>
      <w:ind w:left="1134" w:hanging="567"/>
      <w:jc w:val="left"/>
    </w:pPr>
    <w:rPr>
      <w:color w:val="FF0000"/>
      <w:lang w:val="en-GB" w:eastAsia="en-US"/>
    </w:rPr>
  </w:style>
  <w:style w:type="character" w:customStyle="1" w:styleId="QuestionnaireMultichoiceChar">
    <w:name w:val="Questionnaire Multichoice Char"/>
    <w:link w:val="QuestionnaireMultichoice"/>
    <w:uiPriority w:val="4"/>
    <w:rsid w:val="00643C6A"/>
    <w:rPr>
      <w:sz w:val="22"/>
      <w:szCs w:val="24"/>
      <w:lang w:val="en-GB" w:eastAsia="en-US"/>
    </w:rPr>
  </w:style>
  <w:style w:type="character" w:customStyle="1" w:styleId="QuestionnaireAnswerChar">
    <w:name w:val="Questionnaire Answer Char"/>
    <w:link w:val="QuestionnaireAnswer"/>
    <w:uiPriority w:val="4"/>
    <w:rsid w:val="00643C6A"/>
    <w:rPr>
      <w:color w:val="FF0000"/>
      <w:sz w:val="22"/>
      <w:szCs w:val="24"/>
      <w:lang w:val="en-GB" w:eastAsia="en-US"/>
    </w:rPr>
  </w:style>
  <w:style w:type="table" w:styleId="TableGrid10">
    <w:name w:val="Table Grid 1"/>
    <w:basedOn w:val="TableNormal"/>
    <w:rsid w:val="005D54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rPr>
    </w:tblStylePr>
    <w:tblStylePr w:type="lastRow">
      <w:rPr>
        <w:i/>
        <w:iCs/>
      </w:rPr>
      <w:tblPr/>
      <w:tcPr>
        <w:tcBorders>
          <w:tl2br w:val="none" w:sz="0" w:space="0" w:color="auto"/>
          <w:tr2bl w:val="none" w:sz="0" w:space="0" w:color="auto"/>
        </w:tcBorders>
      </w:tcPr>
    </w:tblStylePr>
    <w:tblStylePr w:type="firstCol">
      <w:rPr>
        <w:b/>
      </w:rPr>
    </w:tblStylePr>
    <w:tblStylePr w:type="lastCol">
      <w:rPr>
        <w:i/>
        <w:iCs/>
      </w:rPr>
      <w:tblPr/>
      <w:tcPr>
        <w:tcBorders>
          <w:tl2br w:val="none" w:sz="0" w:space="0" w:color="auto"/>
          <w:tr2bl w:val="none" w:sz="0" w:space="0" w:color="auto"/>
        </w:tcBorders>
      </w:tcPr>
    </w:tblStylePr>
  </w:style>
  <w:style w:type="table" w:customStyle="1" w:styleId="QCoalGroupDefault">
    <w:name w:val="QCoalGroupDefault"/>
    <w:basedOn w:val="TableGrid10"/>
    <w:uiPriority w:val="99"/>
    <w:rsid w:val="007D6C9E"/>
    <w:pPr>
      <w:spacing w:before="60" w:after="60"/>
      <w:jc w:val="left"/>
    </w:pPr>
    <w:rPr>
      <w:rFonts w:eastAsia="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sz w:val="20"/>
      </w:rPr>
      <w:tblPr/>
      <w:tcPr>
        <w:tcBorders>
          <w:top w:val="single" w:sz="4" w:space="0" w:color="5D0320"/>
          <w:left w:val="single" w:sz="4" w:space="0" w:color="5D0320"/>
          <w:bottom w:val="single" w:sz="4" w:space="0" w:color="5D0320"/>
          <w:right w:val="single" w:sz="4" w:space="0" w:color="5D0320"/>
          <w:insideH w:val="single" w:sz="4" w:space="0" w:color="5D0320"/>
          <w:insideV w:val="single" w:sz="4" w:space="0" w:color="5D0320"/>
        </w:tcBorders>
        <w:shd w:val="clear" w:color="auto" w:fill="5D0320"/>
      </w:tcPr>
    </w:tblStylePr>
    <w:tblStylePr w:type="lastRow">
      <w:pPr>
        <w:wordWrap/>
      </w:pPr>
      <w:rPr>
        <w:i w:val="0"/>
        <w:iCs/>
      </w:rPr>
      <w:tblPr/>
      <w:tcPr>
        <w:tcBorders>
          <w:top w:val="nil"/>
          <w:bottom w:val="single" w:sz="4" w:space="0" w:color="auto"/>
          <w:insideH w:val="single" w:sz="4" w:space="0" w:color="auto"/>
          <w:tl2br w:val="none" w:sz="0" w:space="0" w:color="auto"/>
          <w:tr2bl w:val="none" w:sz="0" w:space="0" w:color="auto"/>
        </w:tcBorders>
        <w:shd w:val="clear" w:color="auto" w:fill="auto"/>
      </w:tcPr>
    </w:tblStylePr>
    <w:tblStylePr w:type="firstCol">
      <w:rPr>
        <w:rFonts w:ascii="Arial" w:hAnsi="Arial"/>
        <w:b w:val="0"/>
      </w:rPr>
      <w:tblPr/>
      <w:trPr>
        <w:cantSplit/>
      </w:trPr>
    </w:tblStylePr>
    <w:tblStylePr w:type="lastCol">
      <w:rPr>
        <w:i w:val="0"/>
        <w:iCs/>
      </w:rPr>
      <w:tblPr/>
      <w:tcPr>
        <w:tcBorders>
          <w:tl2br w:val="none" w:sz="0" w:space="0" w:color="auto"/>
          <w:tr2bl w:val="none" w:sz="0" w:space="0" w:color="auto"/>
        </w:tcBorders>
      </w:tcPr>
    </w:tblStylePr>
  </w:style>
  <w:style w:type="paragraph" w:customStyle="1" w:styleId="TableHeading">
    <w:name w:val="Table Heading"/>
    <w:basedOn w:val="TableText"/>
    <w:uiPriority w:val="3"/>
    <w:qFormat/>
    <w:rsid w:val="004E4A2F"/>
    <w:pPr>
      <w:keepNex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2">
      <w:bodyDiv w:val="1"/>
      <w:marLeft w:val="0"/>
      <w:marRight w:val="0"/>
      <w:marTop w:val="0"/>
      <w:marBottom w:val="0"/>
      <w:divBdr>
        <w:top w:val="none" w:sz="0" w:space="0" w:color="auto"/>
        <w:left w:val="none" w:sz="0" w:space="0" w:color="auto"/>
        <w:bottom w:val="none" w:sz="0" w:space="0" w:color="auto"/>
        <w:right w:val="none" w:sz="0" w:space="0" w:color="auto"/>
      </w:divBdr>
    </w:div>
    <w:div w:id="11615208">
      <w:bodyDiv w:val="1"/>
      <w:marLeft w:val="0"/>
      <w:marRight w:val="0"/>
      <w:marTop w:val="0"/>
      <w:marBottom w:val="0"/>
      <w:divBdr>
        <w:top w:val="none" w:sz="0" w:space="0" w:color="auto"/>
        <w:left w:val="none" w:sz="0" w:space="0" w:color="auto"/>
        <w:bottom w:val="none" w:sz="0" w:space="0" w:color="auto"/>
        <w:right w:val="none" w:sz="0" w:space="0" w:color="auto"/>
      </w:divBdr>
    </w:div>
    <w:div w:id="72899560">
      <w:bodyDiv w:val="1"/>
      <w:marLeft w:val="0"/>
      <w:marRight w:val="0"/>
      <w:marTop w:val="0"/>
      <w:marBottom w:val="0"/>
      <w:divBdr>
        <w:top w:val="none" w:sz="0" w:space="0" w:color="auto"/>
        <w:left w:val="none" w:sz="0" w:space="0" w:color="auto"/>
        <w:bottom w:val="none" w:sz="0" w:space="0" w:color="auto"/>
        <w:right w:val="none" w:sz="0" w:space="0" w:color="auto"/>
      </w:divBdr>
    </w:div>
    <w:div w:id="200754096">
      <w:bodyDiv w:val="1"/>
      <w:marLeft w:val="0"/>
      <w:marRight w:val="0"/>
      <w:marTop w:val="0"/>
      <w:marBottom w:val="0"/>
      <w:divBdr>
        <w:top w:val="none" w:sz="0" w:space="0" w:color="auto"/>
        <w:left w:val="none" w:sz="0" w:space="0" w:color="auto"/>
        <w:bottom w:val="none" w:sz="0" w:space="0" w:color="auto"/>
        <w:right w:val="none" w:sz="0" w:space="0" w:color="auto"/>
      </w:divBdr>
      <w:divsChild>
        <w:div w:id="36397176">
          <w:marLeft w:val="288"/>
          <w:marRight w:val="0"/>
          <w:marTop w:val="173"/>
          <w:marBottom w:val="0"/>
          <w:divBdr>
            <w:top w:val="none" w:sz="0" w:space="0" w:color="auto"/>
            <w:left w:val="none" w:sz="0" w:space="0" w:color="auto"/>
            <w:bottom w:val="none" w:sz="0" w:space="0" w:color="auto"/>
            <w:right w:val="none" w:sz="0" w:space="0" w:color="auto"/>
          </w:divBdr>
        </w:div>
        <w:div w:id="189806553">
          <w:marLeft w:val="288"/>
          <w:marRight w:val="0"/>
          <w:marTop w:val="173"/>
          <w:marBottom w:val="0"/>
          <w:divBdr>
            <w:top w:val="none" w:sz="0" w:space="0" w:color="auto"/>
            <w:left w:val="none" w:sz="0" w:space="0" w:color="auto"/>
            <w:bottom w:val="none" w:sz="0" w:space="0" w:color="auto"/>
            <w:right w:val="none" w:sz="0" w:space="0" w:color="auto"/>
          </w:divBdr>
        </w:div>
        <w:div w:id="592779963">
          <w:marLeft w:val="288"/>
          <w:marRight w:val="0"/>
          <w:marTop w:val="173"/>
          <w:marBottom w:val="0"/>
          <w:divBdr>
            <w:top w:val="none" w:sz="0" w:space="0" w:color="auto"/>
            <w:left w:val="none" w:sz="0" w:space="0" w:color="auto"/>
            <w:bottom w:val="none" w:sz="0" w:space="0" w:color="auto"/>
            <w:right w:val="none" w:sz="0" w:space="0" w:color="auto"/>
          </w:divBdr>
        </w:div>
      </w:divsChild>
    </w:div>
    <w:div w:id="282150820">
      <w:bodyDiv w:val="1"/>
      <w:marLeft w:val="73"/>
      <w:marRight w:val="73"/>
      <w:marTop w:val="73"/>
      <w:marBottom w:val="18"/>
      <w:divBdr>
        <w:top w:val="none" w:sz="0" w:space="0" w:color="auto"/>
        <w:left w:val="none" w:sz="0" w:space="0" w:color="auto"/>
        <w:bottom w:val="none" w:sz="0" w:space="0" w:color="auto"/>
        <w:right w:val="none" w:sz="0" w:space="0" w:color="auto"/>
      </w:divBdr>
      <w:divsChild>
        <w:div w:id="1712341701">
          <w:marLeft w:val="0"/>
          <w:marRight w:val="0"/>
          <w:marTop w:val="120"/>
          <w:marBottom w:val="60"/>
          <w:divBdr>
            <w:top w:val="none" w:sz="0" w:space="0" w:color="auto"/>
            <w:left w:val="none" w:sz="0" w:space="0" w:color="auto"/>
            <w:bottom w:val="none" w:sz="0" w:space="0" w:color="auto"/>
            <w:right w:val="none" w:sz="0" w:space="0" w:color="auto"/>
          </w:divBdr>
        </w:div>
      </w:divsChild>
    </w:div>
    <w:div w:id="285815506">
      <w:bodyDiv w:val="1"/>
      <w:marLeft w:val="73"/>
      <w:marRight w:val="73"/>
      <w:marTop w:val="73"/>
      <w:marBottom w:val="18"/>
      <w:divBdr>
        <w:top w:val="none" w:sz="0" w:space="0" w:color="auto"/>
        <w:left w:val="none" w:sz="0" w:space="0" w:color="auto"/>
        <w:bottom w:val="none" w:sz="0" w:space="0" w:color="auto"/>
        <w:right w:val="none" w:sz="0" w:space="0" w:color="auto"/>
      </w:divBdr>
    </w:div>
    <w:div w:id="334040690">
      <w:bodyDiv w:val="1"/>
      <w:marLeft w:val="75"/>
      <w:marRight w:val="75"/>
      <w:marTop w:val="75"/>
      <w:marBottom w:val="19"/>
      <w:divBdr>
        <w:top w:val="none" w:sz="0" w:space="0" w:color="auto"/>
        <w:left w:val="none" w:sz="0" w:space="0" w:color="auto"/>
        <w:bottom w:val="none" w:sz="0" w:space="0" w:color="auto"/>
        <w:right w:val="none" w:sz="0" w:space="0" w:color="auto"/>
      </w:divBdr>
      <w:divsChild>
        <w:div w:id="705521915">
          <w:marLeft w:val="0"/>
          <w:marRight w:val="0"/>
          <w:marTop w:val="120"/>
          <w:marBottom w:val="60"/>
          <w:divBdr>
            <w:top w:val="none" w:sz="0" w:space="0" w:color="auto"/>
            <w:left w:val="none" w:sz="0" w:space="0" w:color="auto"/>
            <w:bottom w:val="none" w:sz="0" w:space="0" w:color="auto"/>
            <w:right w:val="none" w:sz="0" w:space="0" w:color="auto"/>
          </w:divBdr>
        </w:div>
      </w:divsChild>
    </w:div>
    <w:div w:id="337463711">
      <w:bodyDiv w:val="1"/>
      <w:marLeft w:val="0"/>
      <w:marRight w:val="0"/>
      <w:marTop w:val="0"/>
      <w:marBottom w:val="0"/>
      <w:divBdr>
        <w:top w:val="none" w:sz="0" w:space="0" w:color="auto"/>
        <w:left w:val="none" w:sz="0" w:space="0" w:color="auto"/>
        <w:bottom w:val="none" w:sz="0" w:space="0" w:color="auto"/>
        <w:right w:val="none" w:sz="0" w:space="0" w:color="auto"/>
      </w:divBdr>
    </w:div>
    <w:div w:id="355810746">
      <w:bodyDiv w:val="1"/>
      <w:marLeft w:val="0"/>
      <w:marRight w:val="0"/>
      <w:marTop w:val="0"/>
      <w:marBottom w:val="0"/>
      <w:divBdr>
        <w:top w:val="none" w:sz="0" w:space="0" w:color="auto"/>
        <w:left w:val="none" w:sz="0" w:space="0" w:color="auto"/>
        <w:bottom w:val="none" w:sz="0" w:space="0" w:color="auto"/>
        <w:right w:val="none" w:sz="0" w:space="0" w:color="auto"/>
      </w:divBdr>
    </w:div>
    <w:div w:id="372391882">
      <w:bodyDiv w:val="1"/>
      <w:marLeft w:val="0"/>
      <w:marRight w:val="0"/>
      <w:marTop w:val="0"/>
      <w:marBottom w:val="0"/>
      <w:divBdr>
        <w:top w:val="none" w:sz="0" w:space="0" w:color="auto"/>
        <w:left w:val="none" w:sz="0" w:space="0" w:color="auto"/>
        <w:bottom w:val="none" w:sz="0" w:space="0" w:color="auto"/>
        <w:right w:val="none" w:sz="0" w:space="0" w:color="auto"/>
      </w:divBdr>
      <w:divsChild>
        <w:div w:id="1726368040">
          <w:marLeft w:val="0"/>
          <w:marRight w:val="0"/>
          <w:marTop w:val="0"/>
          <w:marBottom w:val="0"/>
          <w:divBdr>
            <w:top w:val="none" w:sz="0" w:space="0" w:color="auto"/>
            <w:left w:val="none" w:sz="0" w:space="0" w:color="auto"/>
            <w:bottom w:val="none" w:sz="0" w:space="0" w:color="auto"/>
            <w:right w:val="none" w:sz="0" w:space="0" w:color="auto"/>
          </w:divBdr>
          <w:divsChild>
            <w:div w:id="982585101">
              <w:marLeft w:val="0"/>
              <w:marRight w:val="0"/>
              <w:marTop w:val="0"/>
              <w:marBottom w:val="0"/>
              <w:divBdr>
                <w:top w:val="none" w:sz="0" w:space="0" w:color="auto"/>
                <w:left w:val="none" w:sz="0" w:space="0" w:color="auto"/>
                <w:bottom w:val="none" w:sz="0" w:space="0" w:color="auto"/>
                <w:right w:val="none" w:sz="0" w:space="0" w:color="auto"/>
              </w:divBdr>
              <w:divsChild>
                <w:div w:id="877472222">
                  <w:marLeft w:val="0"/>
                  <w:marRight w:val="0"/>
                  <w:marTop w:val="0"/>
                  <w:marBottom w:val="0"/>
                  <w:divBdr>
                    <w:top w:val="none" w:sz="0" w:space="0" w:color="auto"/>
                    <w:left w:val="none" w:sz="0" w:space="0" w:color="auto"/>
                    <w:bottom w:val="none" w:sz="0" w:space="0" w:color="auto"/>
                    <w:right w:val="none" w:sz="0" w:space="0" w:color="auto"/>
                  </w:divBdr>
                  <w:divsChild>
                    <w:div w:id="1282806873">
                      <w:marLeft w:val="0"/>
                      <w:marRight w:val="0"/>
                      <w:marTop w:val="0"/>
                      <w:marBottom w:val="0"/>
                      <w:divBdr>
                        <w:top w:val="none" w:sz="0" w:space="0" w:color="auto"/>
                        <w:left w:val="none" w:sz="0" w:space="0" w:color="auto"/>
                        <w:bottom w:val="none" w:sz="0" w:space="0" w:color="auto"/>
                        <w:right w:val="none" w:sz="0" w:space="0" w:color="auto"/>
                      </w:divBdr>
                      <w:divsChild>
                        <w:div w:id="1496265467">
                          <w:marLeft w:val="0"/>
                          <w:marRight w:val="0"/>
                          <w:marTop w:val="0"/>
                          <w:marBottom w:val="0"/>
                          <w:divBdr>
                            <w:top w:val="none" w:sz="0" w:space="0" w:color="auto"/>
                            <w:left w:val="none" w:sz="0" w:space="0" w:color="auto"/>
                            <w:bottom w:val="none" w:sz="0" w:space="0" w:color="auto"/>
                            <w:right w:val="none" w:sz="0" w:space="0" w:color="auto"/>
                          </w:divBdr>
                          <w:divsChild>
                            <w:div w:id="1614284589">
                              <w:marLeft w:val="0"/>
                              <w:marRight w:val="0"/>
                              <w:marTop w:val="0"/>
                              <w:marBottom w:val="0"/>
                              <w:divBdr>
                                <w:top w:val="none" w:sz="0" w:space="0" w:color="auto"/>
                                <w:left w:val="none" w:sz="0" w:space="0" w:color="auto"/>
                                <w:bottom w:val="none" w:sz="0" w:space="0" w:color="auto"/>
                                <w:right w:val="none" w:sz="0" w:space="0" w:color="auto"/>
                              </w:divBdr>
                              <w:divsChild>
                                <w:div w:id="1790004846">
                                  <w:marLeft w:val="0"/>
                                  <w:marRight w:val="0"/>
                                  <w:marTop w:val="0"/>
                                  <w:marBottom w:val="0"/>
                                  <w:divBdr>
                                    <w:top w:val="none" w:sz="0" w:space="0" w:color="auto"/>
                                    <w:left w:val="none" w:sz="0" w:space="0" w:color="auto"/>
                                    <w:bottom w:val="none" w:sz="0" w:space="0" w:color="auto"/>
                                    <w:right w:val="none" w:sz="0" w:space="0" w:color="auto"/>
                                  </w:divBdr>
                                  <w:divsChild>
                                    <w:div w:id="593780192">
                                      <w:marLeft w:val="0"/>
                                      <w:marRight w:val="0"/>
                                      <w:marTop w:val="0"/>
                                      <w:marBottom w:val="0"/>
                                      <w:divBdr>
                                        <w:top w:val="none" w:sz="0" w:space="0" w:color="auto"/>
                                        <w:left w:val="none" w:sz="0" w:space="0" w:color="auto"/>
                                        <w:bottom w:val="none" w:sz="0" w:space="0" w:color="auto"/>
                                        <w:right w:val="none" w:sz="0" w:space="0" w:color="auto"/>
                                      </w:divBdr>
                                      <w:divsChild>
                                        <w:div w:id="1478033575">
                                          <w:marLeft w:val="0"/>
                                          <w:marRight w:val="0"/>
                                          <w:marTop w:val="0"/>
                                          <w:marBottom w:val="0"/>
                                          <w:divBdr>
                                            <w:top w:val="none" w:sz="0" w:space="0" w:color="auto"/>
                                            <w:left w:val="none" w:sz="0" w:space="0" w:color="auto"/>
                                            <w:bottom w:val="none" w:sz="0" w:space="0" w:color="auto"/>
                                            <w:right w:val="none" w:sz="0" w:space="0" w:color="auto"/>
                                          </w:divBdr>
                                          <w:divsChild>
                                            <w:div w:id="13847436">
                                              <w:marLeft w:val="0"/>
                                              <w:marRight w:val="0"/>
                                              <w:marTop w:val="0"/>
                                              <w:marBottom w:val="0"/>
                                              <w:divBdr>
                                                <w:top w:val="none" w:sz="0" w:space="0" w:color="auto"/>
                                                <w:left w:val="none" w:sz="0" w:space="0" w:color="auto"/>
                                                <w:bottom w:val="none" w:sz="0" w:space="0" w:color="auto"/>
                                                <w:right w:val="none" w:sz="0" w:space="0" w:color="auto"/>
                                              </w:divBdr>
                                              <w:divsChild>
                                                <w:div w:id="1378550250">
                                                  <w:marLeft w:val="0"/>
                                                  <w:marRight w:val="0"/>
                                                  <w:marTop w:val="0"/>
                                                  <w:marBottom w:val="0"/>
                                                  <w:divBdr>
                                                    <w:top w:val="none" w:sz="0" w:space="0" w:color="auto"/>
                                                    <w:left w:val="none" w:sz="0" w:space="0" w:color="auto"/>
                                                    <w:bottom w:val="none" w:sz="0" w:space="0" w:color="auto"/>
                                                    <w:right w:val="none" w:sz="0" w:space="0" w:color="auto"/>
                                                  </w:divBdr>
                                                  <w:divsChild>
                                                    <w:div w:id="1059403875">
                                                      <w:marLeft w:val="0"/>
                                                      <w:marRight w:val="0"/>
                                                      <w:marTop w:val="0"/>
                                                      <w:marBottom w:val="0"/>
                                                      <w:divBdr>
                                                        <w:top w:val="none" w:sz="0" w:space="0" w:color="auto"/>
                                                        <w:left w:val="none" w:sz="0" w:space="0" w:color="auto"/>
                                                        <w:bottom w:val="none" w:sz="0" w:space="0" w:color="auto"/>
                                                        <w:right w:val="none" w:sz="0" w:space="0" w:color="auto"/>
                                                      </w:divBdr>
                                                      <w:divsChild>
                                                        <w:div w:id="192963122">
                                                          <w:marLeft w:val="0"/>
                                                          <w:marRight w:val="0"/>
                                                          <w:marTop w:val="0"/>
                                                          <w:marBottom w:val="0"/>
                                                          <w:divBdr>
                                                            <w:top w:val="none" w:sz="0" w:space="0" w:color="auto"/>
                                                            <w:left w:val="none" w:sz="0" w:space="0" w:color="auto"/>
                                                            <w:bottom w:val="none" w:sz="0" w:space="0" w:color="auto"/>
                                                            <w:right w:val="none" w:sz="0" w:space="0" w:color="auto"/>
                                                          </w:divBdr>
                                                        </w:div>
                                                        <w:div w:id="1213688861">
                                                          <w:marLeft w:val="0"/>
                                                          <w:marRight w:val="0"/>
                                                          <w:marTop w:val="0"/>
                                                          <w:marBottom w:val="0"/>
                                                          <w:divBdr>
                                                            <w:top w:val="none" w:sz="0" w:space="0" w:color="auto"/>
                                                            <w:left w:val="none" w:sz="0" w:space="0" w:color="auto"/>
                                                            <w:bottom w:val="none" w:sz="0" w:space="0" w:color="auto"/>
                                                            <w:right w:val="none" w:sz="0" w:space="0" w:color="auto"/>
                                                          </w:divBdr>
                                                          <w:divsChild>
                                                            <w:div w:id="12817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9400346">
      <w:bodyDiv w:val="1"/>
      <w:marLeft w:val="0"/>
      <w:marRight w:val="0"/>
      <w:marTop w:val="0"/>
      <w:marBottom w:val="0"/>
      <w:divBdr>
        <w:top w:val="none" w:sz="0" w:space="0" w:color="auto"/>
        <w:left w:val="none" w:sz="0" w:space="0" w:color="auto"/>
        <w:bottom w:val="none" w:sz="0" w:space="0" w:color="auto"/>
        <w:right w:val="none" w:sz="0" w:space="0" w:color="auto"/>
      </w:divBdr>
    </w:div>
    <w:div w:id="409279957">
      <w:bodyDiv w:val="1"/>
      <w:marLeft w:val="0"/>
      <w:marRight w:val="0"/>
      <w:marTop w:val="0"/>
      <w:marBottom w:val="0"/>
      <w:divBdr>
        <w:top w:val="none" w:sz="0" w:space="0" w:color="auto"/>
        <w:left w:val="none" w:sz="0" w:space="0" w:color="auto"/>
        <w:bottom w:val="none" w:sz="0" w:space="0" w:color="auto"/>
        <w:right w:val="none" w:sz="0" w:space="0" w:color="auto"/>
      </w:divBdr>
    </w:div>
    <w:div w:id="447512014">
      <w:bodyDiv w:val="1"/>
      <w:marLeft w:val="0"/>
      <w:marRight w:val="0"/>
      <w:marTop w:val="0"/>
      <w:marBottom w:val="0"/>
      <w:divBdr>
        <w:top w:val="none" w:sz="0" w:space="0" w:color="auto"/>
        <w:left w:val="none" w:sz="0" w:space="0" w:color="auto"/>
        <w:bottom w:val="none" w:sz="0" w:space="0" w:color="auto"/>
        <w:right w:val="none" w:sz="0" w:space="0" w:color="auto"/>
      </w:divBdr>
    </w:div>
    <w:div w:id="522134919">
      <w:bodyDiv w:val="1"/>
      <w:marLeft w:val="0"/>
      <w:marRight w:val="0"/>
      <w:marTop w:val="0"/>
      <w:marBottom w:val="0"/>
      <w:divBdr>
        <w:top w:val="none" w:sz="0" w:space="0" w:color="auto"/>
        <w:left w:val="none" w:sz="0" w:space="0" w:color="auto"/>
        <w:bottom w:val="none" w:sz="0" w:space="0" w:color="auto"/>
        <w:right w:val="none" w:sz="0" w:space="0" w:color="auto"/>
      </w:divBdr>
      <w:divsChild>
        <w:div w:id="1852447380">
          <w:marLeft w:val="288"/>
          <w:marRight w:val="0"/>
          <w:marTop w:val="173"/>
          <w:marBottom w:val="0"/>
          <w:divBdr>
            <w:top w:val="none" w:sz="0" w:space="0" w:color="auto"/>
            <w:left w:val="none" w:sz="0" w:space="0" w:color="auto"/>
            <w:bottom w:val="none" w:sz="0" w:space="0" w:color="auto"/>
            <w:right w:val="none" w:sz="0" w:space="0" w:color="auto"/>
          </w:divBdr>
        </w:div>
      </w:divsChild>
    </w:div>
    <w:div w:id="557396468">
      <w:bodyDiv w:val="1"/>
      <w:marLeft w:val="0"/>
      <w:marRight w:val="0"/>
      <w:marTop w:val="0"/>
      <w:marBottom w:val="0"/>
      <w:divBdr>
        <w:top w:val="none" w:sz="0" w:space="0" w:color="auto"/>
        <w:left w:val="none" w:sz="0" w:space="0" w:color="auto"/>
        <w:bottom w:val="none" w:sz="0" w:space="0" w:color="auto"/>
        <w:right w:val="none" w:sz="0" w:space="0" w:color="auto"/>
      </w:divBdr>
      <w:divsChild>
        <w:div w:id="346181625">
          <w:marLeft w:val="0"/>
          <w:marRight w:val="0"/>
          <w:marTop w:val="0"/>
          <w:marBottom w:val="0"/>
          <w:divBdr>
            <w:top w:val="none" w:sz="0" w:space="0" w:color="auto"/>
            <w:left w:val="none" w:sz="0" w:space="0" w:color="auto"/>
            <w:bottom w:val="none" w:sz="0" w:space="0" w:color="auto"/>
            <w:right w:val="none" w:sz="0" w:space="0" w:color="auto"/>
          </w:divBdr>
          <w:divsChild>
            <w:div w:id="1629162207">
              <w:marLeft w:val="0"/>
              <w:marRight w:val="0"/>
              <w:marTop w:val="0"/>
              <w:marBottom w:val="0"/>
              <w:divBdr>
                <w:top w:val="none" w:sz="0" w:space="0" w:color="auto"/>
                <w:left w:val="none" w:sz="0" w:space="0" w:color="auto"/>
                <w:bottom w:val="none" w:sz="0" w:space="0" w:color="auto"/>
                <w:right w:val="none" w:sz="0" w:space="0" w:color="auto"/>
              </w:divBdr>
              <w:divsChild>
                <w:div w:id="2089224689">
                  <w:marLeft w:val="0"/>
                  <w:marRight w:val="0"/>
                  <w:marTop w:val="0"/>
                  <w:marBottom w:val="0"/>
                  <w:divBdr>
                    <w:top w:val="none" w:sz="0" w:space="0" w:color="auto"/>
                    <w:left w:val="none" w:sz="0" w:space="0" w:color="auto"/>
                    <w:bottom w:val="none" w:sz="0" w:space="0" w:color="auto"/>
                    <w:right w:val="none" w:sz="0" w:space="0" w:color="auto"/>
                  </w:divBdr>
                  <w:divsChild>
                    <w:div w:id="998997835">
                      <w:marLeft w:val="0"/>
                      <w:marRight w:val="0"/>
                      <w:marTop w:val="0"/>
                      <w:marBottom w:val="0"/>
                      <w:divBdr>
                        <w:top w:val="none" w:sz="0" w:space="0" w:color="auto"/>
                        <w:left w:val="none" w:sz="0" w:space="0" w:color="auto"/>
                        <w:bottom w:val="none" w:sz="0" w:space="0" w:color="auto"/>
                        <w:right w:val="none" w:sz="0" w:space="0" w:color="auto"/>
                      </w:divBdr>
                      <w:divsChild>
                        <w:div w:id="1650133945">
                          <w:marLeft w:val="0"/>
                          <w:marRight w:val="0"/>
                          <w:marTop w:val="0"/>
                          <w:marBottom w:val="0"/>
                          <w:divBdr>
                            <w:top w:val="none" w:sz="0" w:space="0" w:color="auto"/>
                            <w:left w:val="none" w:sz="0" w:space="0" w:color="auto"/>
                            <w:bottom w:val="none" w:sz="0" w:space="0" w:color="auto"/>
                            <w:right w:val="none" w:sz="0" w:space="0" w:color="auto"/>
                          </w:divBdr>
                          <w:divsChild>
                            <w:div w:id="1435591132">
                              <w:marLeft w:val="0"/>
                              <w:marRight w:val="0"/>
                              <w:marTop w:val="0"/>
                              <w:marBottom w:val="0"/>
                              <w:divBdr>
                                <w:top w:val="none" w:sz="0" w:space="0" w:color="auto"/>
                                <w:left w:val="none" w:sz="0" w:space="0" w:color="auto"/>
                                <w:bottom w:val="none" w:sz="0" w:space="0" w:color="auto"/>
                                <w:right w:val="none" w:sz="0" w:space="0" w:color="auto"/>
                              </w:divBdr>
                              <w:divsChild>
                                <w:div w:id="44792306">
                                  <w:marLeft w:val="0"/>
                                  <w:marRight w:val="0"/>
                                  <w:marTop w:val="0"/>
                                  <w:marBottom w:val="0"/>
                                  <w:divBdr>
                                    <w:top w:val="none" w:sz="0" w:space="0" w:color="auto"/>
                                    <w:left w:val="none" w:sz="0" w:space="0" w:color="auto"/>
                                    <w:bottom w:val="none" w:sz="0" w:space="0" w:color="auto"/>
                                    <w:right w:val="none" w:sz="0" w:space="0" w:color="auto"/>
                                  </w:divBdr>
                                  <w:divsChild>
                                    <w:div w:id="1083069102">
                                      <w:marLeft w:val="0"/>
                                      <w:marRight w:val="0"/>
                                      <w:marTop w:val="0"/>
                                      <w:marBottom w:val="0"/>
                                      <w:divBdr>
                                        <w:top w:val="none" w:sz="0" w:space="0" w:color="auto"/>
                                        <w:left w:val="none" w:sz="0" w:space="0" w:color="auto"/>
                                        <w:bottom w:val="none" w:sz="0" w:space="0" w:color="auto"/>
                                        <w:right w:val="none" w:sz="0" w:space="0" w:color="auto"/>
                                      </w:divBdr>
                                      <w:divsChild>
                                        <w:div w:id="223487965">
                                          <w:marLeft w:val="0"/>
                                          <w:marRight w:val="0"/>
                                          <w:marTop w:val="0"/>
                                          <w:marBottom w:val="0"/>
                                          <w:divBdr>
                                            <w:top w:val="none" w:sz="0" w:space="0" w:color="auto"/>
                                            <w:left w:val="none" w:sz="0" w:space="0" w:color="auto"/>
                                            <w:bottom w:val="none" w:sz="0" w:space="0" w:color="auto"/>
                                            <w:right w:val="none" w:sz="0" w:space="0" w:color="auto"/>
                                          </w:divBdr>
                                          <w:divsChild>
                                            <w:div w:id="118646037">
                                              <w:marLeft w:val="0"/>
                                              <w:marRight w:val="0"/>
                                              <w:marTop w:val="0"/>
                                              <w:marBottom w:val="0"/>
                                              <w:divBdr>
                                                <w:top w:val="none" w:sz="0" w:space="0" w:color="auto"/>
                                                <w:left w:val="none" w:sz="0" w:space="0" w:color="auto"/>
                                                <w:bottom w:val="none" w:sz="0" w:space="0" w:color="auto"/>
                                                <w:right w:val="none" w:sz="0" w:space="0" w:color="auto"/>
                                              </w:divBdr>
                                              <w:divsChild>
                                                <w:div w:id="1647782585">
                                                  <w:marLeft w:val="0"/>
                                                  <w:marRight w:val="0"/>
                                                  <w:marTop w:val="0"/>
                                                  <w:marBottom w:val="0"/>
                                                  <w:divBdr>
                                                    <w:top w:val="none" w:sz="0" w:space="0" w:color="auto"/>
                                                    <w:left w:val="none" w:sz="0" w:space="0" w:color="auto"/>
                                                    <w:bottom w:val="none" w:sz="0" w:space="0" w:color="auto"/>
                                                    <w:right w:val="none" w:sz="0" w:space="0" w:color="auto"/>
                                                  </w:divBdr>
                                                  <w:divsChild>
                                                    <w:div w:id="103350618">
                                                      <w:marLeft w:val="0"/>
                                                      <w:marRight w:val="0"/>
                                                      <w:marTop w:val="0"/>
                                                      <w:marBottom w:val="0"/>
                                                      <w:divBdr>
                                                        <w:top w:val="none" w:sz="0" w:space="0" w:color="auto"/>
                                                        <w:left w:val="none" w:sz="0" w:space="0" w:color="auto"/>
                                                        <w:bottom w:val="none" w:sz="0" w:space="0" w:color="auto"/>
                                                        <w:right w:val="none" w:sz="0" w:space="0" w:color="auto"/>
                                                      </w:divBdr>
                                                      <w:divsChild>
                                                        <w:div w:id="1593516174">
                                                          <w:marLeft w:val="0"/>
                                                          <w:marRight w:val="0"/>
                                                          <w:marTop w:val="0"/>
                                                          <w:marBottom w:val="0"/>
                                                          <w:divBdr>
                                                            <w:top w:val="none" w:sz="0" w:space="0" w:color="auto"/>
                                                            <w:left w:val="none" w:sz="0" w:space="0" w:color="auto"/>
                                                            <w:bottom w:val="none" w:sz="0" w:space="0" w:color="auto"/>
                                                            <w:right w:val="none" w:sz="0" w:space="0" w:color="auto"/>
                                                          </w:divBdr>
                                                          <w:divsChild>
                                                            <w:div w:id="13352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1137965">
      <w:bodyDiv w:val="1"/>
      <w:marLeft w:val="0"/>
      <w:marRight w:val="0"/>
      <w:marTop w:val="0"/>
      <w:marBottom w:val="0"/>
      <w:divBdr>
        <w:top w:val="none" w:sz="0" w:space="0" w:color="auto"/>
        <w:left w:val="none" w:sz="0" w:space="0" w:color="auto"/>
        <w:bottom w:val="none" w:sz="0" w:space="0" w:color="auto"/>
        <w:right w:val="none" w:sz="0" w:space="0" w:color="auto"/>
      </w:divBdr>
    </w:div>
    <w:div w:id="569972580">
      <w:bodyDiv w:val="1"/>
      <w:marLeft w:val="0"/>
      <w:marRight w:val="0"/>
      <w:marTop w:val="0"/>
      <w:marBottom w:val="0"/>
      <w:divBdr>
        <w:top w:val="none" w:sz="0" w:space="0" w:color="auto"/>
        <w:left w:val="none" w:sz="0" w:space="0" w:color="auto"/>
        <w:bottom w:val="none" w:sz="0" w:space="0" w:color="auto"/>
        <w:right w:val="none" w:sz="0" w:space="0" w:color="auto"/>
      </w:divBdr>
      <w:divsChild>
        <w:div w:id="1787656815">
          <w:marLeft w:val="0"/>
          <w:marRight w:val="0"/>
          <w:marTop w:val="0"/>
          <w:marBottom w:val="0"/>
          <w:divBdr>
            <w:top w:val="none" w:sz="0" w:space="0" w:color="auto"/>
            <w:left w:val="none" w:sz="0" w:space="0" w:color="auto"/>
            <w:bottom w:val="none" w:sz="0" w:space="0" w:color="auto"/>
            <w:right w:val="none" w:sz="0" w:space="0" w:color="auto"/>
          </w:divBdr>
          <w:divsChild>
            <w:div w:id="315651610">
              <w:marLeft w:val="0"/>
              <w:marRight w:val="0"/>
              <w:marTop w:val="0"/>
              <w:marBottom w:val="0"/>
              <w:divBdr>
                <w:top w:val="none" w:sz="0" w:space="0" w:color="auto"/>
                <w:left w:val="none" w:sz="0" w:space="0" w:color="auto"/>
                <w:bottom w:val="none" w:sz="0" w:space="0" w:color="auto"/>
                <w:right w:val="none" w:sz="0" w:space="0" w:color="auto"/>
              </w:divBdr>
              <w:divsChild>
                <w:div w:id="1889343453">
                  <w:marLeft w:val="0"/>
                  <w:marRight w:val="0"/>
                  <w:marTop w:val="0"/>
                  <w:marBottom w:val="0"/>
                  <w:divBdr>
                    <w:top w:val="none" w:sz="0" w:space="0" w:color="auto"/>
                    <w:left w:val="none" w:sz="0" w:space="0" w:color="auto"/>
                    <w:bottom w:val="none" w:sz="0" w:space="0" w:color="auto"/>
                    <w:right w:val="none" w:sz="0" w:space="0" w:color="auto"/>
                  </w:divBdr>
                  <w:divsChild>
                    <w:div w:id="16660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13218">
      <w:bodyDiv w:val="1"/>
      <w:marLeft w:val="0"/>
      <w:marRight w:val="0"/>
      <w:marTop w:val="0"/>
      <w:marBottom w:val="0"/>
      <w:divBdr>
        <w:top w:val="none" w:sz="0" w:space="0" w:color="auto"/>
        <w:left w:val="none" w:sz="0" w:space="0" w:color="auto"/>
        <w:bottom w:val="none" w:sz="0" w:space="0" w:color="auto"/>
        <w:right w:val="none" w:sz="0" w:space="0" w:color="auto"/>
      </w:divBdr>
    </w:div>
    <w:div w:id="592934366">
      <w:bodyDiv w:val="1"/>
      <w:marLeft w:val="73"/>
      <w:marRight w:val="73"/>
      <w:marTop w:val="73"/>
      <w:marBottom w:val="18"/>
      <w:divBdr>
        <w:top w:val="none" w:sz="0" w:space="0" w:color="auto"/>
        <w:left w:val="none" w:sz="0" w:space="0" w:color="auto"/>
        <w:bottom w:val="none" w:sz="0" w:space="0" w:color="auto"/>
        <w:right w:val="none" w:sz="0" w:space="0" w:color="auto"/>
      </w:divBdr>
      <w:divsChild>
        <w:div w:id="123814360">
          <w:marLeft w:val="0"/>
          <w:marRight w:val="0"/>
          <w:marTop w:val="0"/>
          <w:marBottom w:val="0"/>
          <w:divBdr>
            <w:top w:val="none" w:sz="0" w:space="0" w:color="auto"/>
            <w:left w:val="none" w:sz="0" w:space="0" w:color="auto"/>
            <w:bottom w:val="none" w:sz="0" w:space="0" w:color="auto"/>
            <w:right w:val="none" w:sz="0" w:space="0" w:color="auto"/>
          </w:divBdr>
        </w:div>
        <w:div w:id="1560363503">
          <w:marLeft w:val="0"/>
          <w:marRight w:val="0"/>
          <w:marTop w:val="0"/>
          <w:marBottom w:val="0"/>
          <w:divBdr>
            <w:top w:val="none" w:sz="0" w:space="0" w:color="auto"/>
            <w:left w:val="none" w:sz="0" w:space="0" w:color="auto"/>
            <w:bottom w:val="none" w:sz="0" w:space="0" w:color="auto"/>
            <w:right w:val="none" w:sz="0" w:space="0" w:color="auto"/>
          </w:divBdr>
        </w:div>
      </w:divsChild>
    </w:div>
    <w:div w:id="597711265">
      <w:bodyDiv w:val="1"/>
      <w:marLeft w:val="0"/>
      <w:marRight w:val="0"/>
      <w:marTop w:val="0"/>
      <w:marBottom w:val="0"/>
      <w:divBdr>
        <w:top w:val="none" w:sz="0" w:space="0" w:color="auto"/>
        <w:left w:val="none" w:sz="0" w:space="0" w:color="auto"/>
        <w:bottom w:val="none" w:sz="0" w:space="0" w:color="auto"/>
        <w:right w:val="none" w:sz="0" w:space="0" w:color="auto"/>
      </w:divBdr>
      <w:divsChild>
        <w:div w:id="824321177">
          <w:marLeft w:val="0"/>
          <w:marRight w:val="0"/>
          <w:marTop w:val="0"/>
          <w:marBottom w:val="0"/>
          <w:divBdr>
            <w:top w:val="none" w:sz="0" w:space="0" w:color="auto"/>
            <w:left w:val="none" w:sz="0" w:space="0" w:color="auto"/>
            <w:bottom w:val="none" w:sz="0" w:space="0" w:color="auto"/>
            <w:right w:val="none" w:sz="0" w:space="0" w:color="auto"/>
          </w:divBdr>
          <w:divsChild>
            <w:div w:id="1036462331">
              <w:marLeft w:val="0"/>
              <w:marRight w:val="0"/>
              <w:marTop w:val="0"/>
              <w:marBottom w:val="0"/>
              <w:divBdr>
                <w:top w:val="none" w:sz="0" w:space="0" w:color="auto"/>
                <w:left w:val="none" w:sz="0" w:space="0" w:color="auto"/>
                <w:bottom w:val="none" w:sz="0" w:space="0" w:color="auto"/>
                <w:right w:val="none" w:sz="0" w:space="0" w:color="auto"/>
              </w:divBdr>
              <w:divsChild>
                <w:div w:id="2121800941">
                  <w:marLeft w:val="0"/>
                  <w:marRight w:val="0"/>
                  <w:marTop w:val="0"/>
                  <w:marBottom w:val="0"/>
                  <w:divBdr>
                    <w:top w:val="none" w:sz="0" w:space="0" w:color="auto"/>
                    <w:left w:val="none" w:sz="0" w:space="0" w:color="auto"/>
                    <w:bottom w:val="none" w:sz="0" w:space="0" w:color="auto"/>
                    <w:right w:val="none" w:sz="0" w:space="0" w:color="auto"/>
                  </w:divBdr>
                  <w:divsChild>
                    <w:div w:id="123815037">
                      <w:marLeft w:val="0"/>
                      <w:marRight w:val="0"/>
                      <w:marTop w:val="0"/>
                      <w:marBottom w:val="0"/>
                      <w:divBdr>
                        <w:top w:val="none" w:sz="0" w:space="0" w:color="auto"/>
                        <w:left w:val="none" w:sz="0" w:space="0" w:color="auto"/>
                        <w:bottom w:val="none" w:sz="0" w:space="0" w:color="auto"/>
                        <w:right w:val="none" w:sz="0" w:space="0" w:color="auto"/>
                      </w:divBdr>
                      <w:divsChild>
                        <w:div w:id="36009882">
                          <w:marLeft w:val="0"/>
                          <w:marRight w:val="0"/>
                          <w:marTop w:val="0"/>
                          <w:marBottom w:val="0"/>
                          <w:divBdr>
                            <w:top w:val="none" w:sz="0" w:space="0" w:color="auto"/>
                            <w:left w:val="none" w:sz="0" w:space="0" w:color="auto"/>
                            <w:bottom w:val="none" w:sz="0" w:space="0" w:color="auto"/>
                            <w:right w:val="none" w:sz="0" w:space="0" w:color="auto"/>
                          </w:divBdr>
                          <w:divsChild>
                            <w:div w:id="1098329928">
                              <w:marLeft w:val="0"/>
                              <w:marRight w:val="0"/>
                              <w:marTop w:val="0"/>
                              <w:marBottom w:val="0"/>
                              <w:divBdr>
                                <w:top w:val="none" w:sz="0" w:space="0" w:color="auto"/>
                                <w:left w:val="none" w:sz="0" w:space="0" w:color="auto"/>
                                <w:bottom w:val="none" w:sz="0" w:space="0" w:color="auto"/>
                                <w:right w:val="none" w:sz="0" w:space="0" w:color="auto"/>
                              </w:divBdr>
                              <w:divsChild>
                                <w:div w:id="1766338949">
                                  <w:marLeft w:val="0"/>
                                  <w:marRight w:val="0"/>
                                  <w:marTop w:val="0"/>
                                  <w:marBottom w:val="0"/>
                                  <w:divBdr>
                                    <w:top w:val="none" w:sz="0" w:space="0" w:color="auto"/>
                                    <w:left w:val="none" w:sz="0" w:space="0" w:color="auto"/>
                                    <w:bottom w:val="none" w:sz="0" w:space="0" w:color="auto"/>
                                    <w:right w:val="none" w:sz="0" w:space="0" w:color="auto"/>
                                  </w:divBdr>
                                  <w:divsChild>
                                    <w:div w:id="1669672725">
                                      <w:marLeft w:val="0"/>
                                      <w:marRight w:val="0"/>
                                      <w:marTop w:val="0"/>
                                      <w:marBottom w:val="0"/>
                                      <w:divBdr>
                                        <w:top w:val="none" w:sz="0" w:space="0" w:color="auto"/>
                                        <w:left w:val="none" w:sz="0" w:space="0" w:color="auto"/>
                                        <w:bottom w:val="none" w:sz="0" w:space="0" w:color="auto"/>
                                        <w:right w:val="none" w:sz="0" w:space="0" w:color="auto"/>
                                      </w:divBdr>
                                      <w:divsChild>
                                        <w:div w:id="1113475857">
                                          <w:marLeft w:val="0"/>
                                          <w:marRight w:val="0"/>
                                          <w:marTop w:val="0"/>
                                          <w:marBottom w:val="0"/>
                                          <w:divBdr>
                                            <w:top w:val="none" w:sz="0" w:space="0" w:color="auto"/>
                                            <w:left w:val="none" w:sz="0" w:space="0" w:color="auto"/>
                                            <w:bottom w:val="none" w:sz="0" w:space="0" w:color="auto"/>
                                            <w:right w:val="none" w:sz="0" w:space="0" w:color="auto"/>
                                          </w:divBdr>
                                          <w:divsChild>
                                            <w:div w:id="1104613819">
                                              <w:marLeft w:val="0"/>
                                              <w:marRight w:val="0"/>
                                              <w:marTop w:val="0"/>
                                              <w:marBottom w:val="0"/>
                                              <w:divBdr>
                                                <w:top w:val="none" w:sz="0" w:space="0" w:color="auto"/>
                                                <w:left w:val="none" w:sz="0" w:space="0" w:color="auto"/>
                                                <w:bottom w:val="none" w:sz="0" w:space="0" w:color="auto"/>
                                                <w:right w:val="none" w:sz="0" w:space="0" w:color="auto"/>
                                              </w:divBdr>
                                              <w:divsChild>
                                                <w:div w:id="513610521">
                                                  <w:marLeft w:val="0"/>
                                                  <w:marRight w:val="0"/>
                                                  <w:marTop w:val="0"/>
                                                  <w:marBottom w:val="0"/>
                                                  <w:divBdr>
                                                    <w:top w:val="none" w:sz="0" w:space="0" w:color="auto"/>
                                                    <w:left w:val="none" w:sz="0" w:space="0" w:color="auto"/>
                                                    <w:bottom w:val="none" w:sz="0" w:space="0" w:color="auto"/>
                                                    <w:right w:val="none" w:sz="0" w:space="0" w:color="auto"/>
                                                  </w:divBdr>
                                                  <w:divsChild>
                                                    <w:div w:id="341711194">
                                                      <w:marLeft w:val="0"/>
                                                      <w:marRight w:val="0"/>
                                                      <w:marTop w:val="0"/>
                                                      <w:marBottom w:val="0"/>
                                                      <w:divBdr>
                                                        <w:top w:val="none" w:sz="0" w:space="0" w:color="auto"/>
                                                        <w:left w:val="none" w:sz="0" w:space="0" w:color="auto"/>
                                                        <w:bottom w:val="none" w:sz="0" w:space="0" w:color="auto"/>
                                                        <w:right w:val="none" w:sz="0" w:space="0" w:color="auto"/>
                                                      </w:divBdr>
                                                      <w:divsChild>
                                                        <w:div w:id="2082943977">
                                                          <w:marLeft w:val="0"/>
                                                          <w:marRight w:val="0"/>
                                                          <w:marTop w:val="0"/>
                                                          <w:marBottom w:val="0"/>
                                                          <w:divBdr>
                                                            <w:top w:val="none" w:sz="0" w:space="0" w:color="auto"/>
                                                            <w:left w:val="none" w:sz="0" w:space="0" w:color="auto"/>
                                                            <w:bottom w:val="none" w:sz="0" w:space="0" w:color="auto"/>
                                                            <w:right w:val="none" w:sz="0" w:space="0" w:color="auto"/>
                                                          </w:divBdr>
                                                          <w:divsChild>
                                                            <w:div w:id="15800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5129392">
      <w:bodyDiv w:val="1"/>
      <w:marLeft w:val="0"/>
      <w:marRight w:val="0"/>
      <w:marTop w:val="0"/>
      <w:marBottom w:val="0"/>
      <w:divBdr>
        <w:top w:val="none" w:sz="0" w:space="0" w:color="auto"/>
        <w:left w:val="none" w:sz="0" w:space="0" w:color="auto"/>
        <w:bottom w:val="none" w:sz="0" w:space="0" w:color="auto"/>
        <w:right w:val="none" w:sz="0" w:space="0" w:color="auto"/>
      </w:divBdr>
    </w:div>
    <w:div w:id="715400119">
      <w:bodyDiv w:val="1"/>
      <w:marLeft w:val="0"/>
      <w:marRight w:val="0"/>
      <w:marTop w:val="0"/>
      <w:marBottom w:val="0"/>
      <w:divBdr>
        <w:top w:val="none" w:sz="0" w:space="0" w:color="auto"/>
        <w:left w:val="none" w:sz="0" w:space="0" w:color="auto"/>
        <w:bottom w:val="none" w:sz="0" w:space="0" w:color="auto"/>
        <w:right w:val="none" w:sz="0" w:space="0" w:color="auto"/>
      </w:divBdr>
    </w:div>
    <w:div w:id="720901785">
      <w:bodyDiv w:val="1"/>
      <w:marLeft w:val="0"/>
      <w:marRight w:val="0"/>
      <w:marTop w:val="0"/>
      <w:marBottom w:val="0"/>
      <w:divBdr>
        <w:top w:val="none" w:sz="0" w:space="0" w:color="auto"/>
        <w:left w:val="none" w:sz="0" w:space="0" w:color="auto"/>
        <w:bottom w:val="none" w:sz="0" w:space="0" w:color="auto"/>
        <w:right w:val="none" w:sz="0" w:space="0" w:color="auto"/>
      </w:divBdr>
    </w:div>
    <w:div w:id="721251168">
      <w:bodyDiv w:val="1"/>
      <w:marLeft w:val="0"/>
      <w:marRight w:val="0"/>
      <w:marTop w:val="0"/>
      <w:marBottom w:val="0"/>
      <w:divBdr>
        <w:top w:val="none" w:sz="0" w:space="0" w:color="auto"/>
        <w:left w:val="none" w:sz="0" w:space="0" w:color="auto"/>
        <w:bottom w:val="none" w:sz="0" w:space="0" w:color="auto"/>
        <w:right w:val="none" w:sz="0" w:space="0" w:color="auto"/>
      </w:divBdr>
    </w:div>
    <w:div w:id="725687922">
      <w:bodyDiv w:val="1"/>
      <w:marLeft w:val="73"/>
      <w:marRight w:val="73"/>
      <w:marTop w:val="73"/>
      <w:marBottom w:val="18"/>
      <w:divBdr>
        <w:top w:val="none" w:sz="0" w:space="0" w:color="auto"/>
        <w:left w:val="none" w:sz="0" w:space="0" w:color="auto"/>
        <w:bottom w:val="none" w:sz="0" w:space="0" w:color="auto"/>
        <w:right w:val="none" w:sz="0" w:space="0" w:color="auto"/>
      </w:divBdr>
      <w:divsChild>
        <w:div w:id="1240021364">
          <w:marLeft w:val="0"/>
          <w:marRight w:val="0"/>
          <w:marTop w:val="120"/>
          <w:marBottom w:val="60"/>
          <w:divBdr>
            <w:top w:val="none" w:sz="0" w:space="0" w:color="auto"/>
            <w:left w:val="none" w:sz="0" w:space="0" w:color="auto"/>
            <w:bottom w:val="none" w:sz="0" w:space="0" w:color="auto"/>
            <w:right w:val="none" w:sz="0" w:space="0" w:color="auto"/>
          </w:divBdr>
        </w:div>
      </w:divsChild>
    </w:div>
    <w:div w:id="733042468">
      <w:bodyDiv w:val="1"/>
      <w:marLeft w:val="0"/>
      <w:marRight w:val="0"/>
      <w:marTop w:val="0"/>
      <w:marBottom w:val="0"/>
      <w:divBdr>
        <w:top w:val="none" w:sz="0" w:space="0" w:color="auto"/>
        <w:left w:val="none" w:sz="0" w:space="0" w:color="auto"/>
        <w:bottom w:val="none" w:sz="0" w:space="0" w:color="auto"/>
        <w:right w:val="none" w:sz="0" w:space="0" w:color="auto"/>
      </w:divBdr>
    </w:div>
    <w:div w:id="752971972">
      <w:bodyDiv w:val="1"/>
      <w:marLeft w:val="0"/>
      <w:marRight w:val="0"/>
      <w:marTop w:val="0"/>
      <w:marBottom w:val="0"/>
      <w:divBdr>
        <w:top w:val="none" w:sz="0" w:space="0" w:color="auto"/>
        <w:left w:val="none" w:sz="0" w:space="0" w:color="auto"/>
        <w:bottom w:val="none" w:sz="0" w:space="0" w:color="auto"/>
        <w:right w:val="none" w:sz="0" w:space="0" w:color="auto"/>
      </w:divBdr>
    </w:div>
    <w:div w:id="802113448">
      <w:bodyDiv w:val="1"/>
      <w:marLeft w:val="0"/>
      <w:marRight w:val="0"/>
      <w:marTop w:val="0"/>
      <w:marBottom w:val="0"/>
      <w:divBdr>
        <w:top w:val="none" w:sz="0" w:space="0" w:color="auto"/>
        <w:left w:val="none" w:sz="0" w:space="0" w:color="auto"/>
        <w:bottom w:val="none" w:sz="0" w:space="0" w:color="auto"/>
        <w:right w:val="none" w:sz="0" w:space="0" w:color="auto"/>
      </w:divBdr>
      <w:divsChild>
        <w:div w:id="2008315797">
          <w:marLeft w:val="0"/>
          <w:marRight w:val="0"/>
          <w:marTop w:val="0"/>
          <w:marBottom w:val="0"/>
          <w:divBdr>
            <w:top w:val="none" w:sz="0" w:space="0" w:color="auto"/>
            <w:left w:val="none" w:sz="0" w:space="0" w:color="auto"/>
            <w:bottom w:val="none" w:sz="0" w:space="0" w:color="auto"/>
            <w:right w:val="none" w:sz="0" w:space="0" w:color="auto"/>
          </w:divBdr>
          <w:divsChild>
            <w:div w:id="854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472">
      <w:bodyDiv w:val="1"/>
      <w:marLeft w:val="0"/>
      <w:marRight w:val="0"/>
      <w:marTop w:val="0"/>
      <w:marBottom w:val="0"/>
      <w:divBdr>
        <w:top w:val="none" w:sz="0" w:space="0" w:color="auto"/>
        <w:left w:val="none" w:sz="0" w:space="0" w:color="auto"/>
        <w:bottom w:val="none" w:sz="0" w:space="0" w:color="auto"/>
        <w:right w:val="none" w:sz="0" w:space="0" w:color="auto"/>
      </w:divBdr>
    </w:div>
    <w:div w:id="1009334371">
      <w:bodyDiv w:val="1"/>
      <w:marLeft w:val="0"/>
      <w:marRight w:val="0"/>
      <w:marTop w:val="0"/>
      <w:marBottom w:val="0"/>
      <w:divBdr>
        <w:top w:val="none" w:sz="0" w:space="0" w:color="auto"/>
        <w:left w:val="none" w:sz="0" w:space="0" w:color="auto"/>
        <w:bottom w:val="none" w:sz="0" w:space="0" w:color="auto"/>
        <w:right w:val="none" w:sz="0" w:space="0" w:color="auto"/>
      </w:divBdr>
    </w:div>
    <w:div w:id="1038704109">
      <w:bodyDiv w:val="1"/>
      <w:marLeft w:val="0"/>
      <w:marRight w:val="0"/>
      <w:marTop w:val="0"/>
      <w:marBottom w:val="0"/>
      <w:divBdr>
        <w:top w:val="none" w:sz="0" w:space="0" w:color="auto"/>
        <w:left w:val="none" w:sz="0" w:space="0" w:color="auto"/>
        <w:bottom w:val="none" w:sz="0" w:space="0" w:color="auto"/>
        <w:right w:val="none" w:sz="0" w:space="0" w:color="auto"/>
      </w:divBdr>
    </w:div>
    <w:div w:id="1104032706">
      <w:bodyDiv w:val="1"/>
      <w:marLeft w:val="0"/>
      <w:marRight w:val="0"/>
      <w:marTop w:val="0"/>
      <w:marBottom w:val="0"/>
      <w:divBdr>
        <w:top w:val="none" w:sz="0" w:space="0" w:color="auto"/>
        <w:left w:val="none" w:sz="0" w:space="0" w:color="auto"/>
        <w:bottom w:val="none" w:sz="0" w:space="0" w:color="auto"/>
        <w:right w:val="none" w:sz="0" w:space="0" w:color="auto"/>
      </w:divBdr>
    </w:div>
    <w:div w:id="1117021360">
      <w:bodyDiv w:val="1"/>
      <w:marLeft w:val="0"/>
      <w:marRight w:val="0"/>
      <w:marTop w:val="0"/>
      <w:marBottom w:val="0"/>
      <w:divBdr>
        <w:top w:val="none" w:sz="0" w:space="0" w:color="auto"/>
        <w:left w:val="none" w:sz="0" w:space="0" w:color="auto"/>
        <w:bottom w:val="none" w:sz="0" w:space="0" w:color="auto"/>
        <w:right w:val="none" w:sz="0" w:space="0" w:color="auto"/>
      </w:divBdr>
    </w:div>
    <w:div w:id="1134370524">
      <w:bodyDiv w:val="1"/>
      <w:marLeft w:val="0"/>
      <w:marRight w:val="0"/>
      <w:marTop w:val="0"/>
      <w:marBottom w:val="0"/>
      <w:divBdr>
        <w:top w:val="none" w:sz="0" w:space="0" w:color="auto"/>
        <w:left w:val="none" w:sz="0" w:space="0" w:color="auto"/>
        <w:bottom w:val="none" w:sz="0" w:space="0" w:color="auto"/>
        <w:right w:val="none" w:sz="0" w:space="0" w:color="auto"/>
      </w:divBdr>
    </w:div>
    <w:div w:id="1153832625">
      <w:bodyDiv w:val="1"/>
      <w:marLeft w:val="0"/>
      <w:marRight w:val="0"/>
      <w:marTop w:val="0"/>
      <w:marBottom w:val="0"/>
      <w:divBdr>
        <w:top w:val="none" w:sz="0" w:space="0" w:color="auto"/>
        <w:left w:val="none" w:sz="0" w:space="0" w:color="auto"/>
        <w:bottom w:val="none" w:sz="0" w:space="0" w:color="auto"/>
        <w:right w:val="none" w:sz="0" w:space="0" w:color="auto"/>
      </w:divBdr>
    </w:div>
    <w:div w:id="1157069223">
      <w:bodyDiv w:val="1"/>
      <w:marLeft w:val="0"/>
      <w:marRight w:val="0"/>
      <w:marTop w:val="0"/>
      <w:marBottom w:val="0"/>
      <w:divBdr>
        <w:top w:val="none" w:sz="0" w:space="0" w:color="auto"/>
        <w:left w:val="none" w:sz="0" w:space="0" w:color="auto"/>
        <w:bottom w:val="none" w:sz="0" w:space="0" w:color="auto"/>
        <w:right w:val="none" w:sz="0" w:space="0" w:color="auto"/>
      </w:divBdr>
    </w:div>
    <w:div w:id="1230846674">
      <w:bodyDiv w:val="1"/>
      <w:marLeft w:val="0"/>
      <w:marRight w:val="0"/>
      <w:marTop w:val="0"/>
      <w:marBottom w:val="0"/>
      <w:divBdr>
        <w:top w:val="none" w:sz="0" w:space="0" w:color="auto"/>
        <w:left w:val="none" w:sz="0" w:space="0" w:color="auto"/>
        <w:bottom w:val="none" w:sz="0" w:space="0" w:color="auto"/>
        <w:right w:val="none" w:sz="0" w:space="0" w:color="auto"/>
      </w:divBdr>
    </w:div>
    <w:div w:id="1230918105">
      <w:bodyDiv w:val="1"/>
      <w:marLeft w:val="0"/>
      <w:marRight w:val="0"/>
      <w:marTop w:val="0"/>
      <w:marBottom w:val="0"/>
      <w:divBdr>
        <w:top w:val="none" w:sz="0" w:space="0" w:color="auto"/>
        <w:left w:val="none" w:sz="0" w:space="0" w:color="auto"/>
        <w:bottom w:val="none" w:sz="0" w:space="0" w:color="auto"/>
        <w:right w:val="none" w:sz="0" w:space="0" w:color="auto"/>
      </w:divBdr>
    </w:div>
    <w:div w:id="1245799389">
      <w:bodyDiv w:val="1"/>
      <w:marLeft w:val="0"/>
      <w:marRight w:val="0"/>
      <w:marTop w:val="0"/>
      <w:marBottom w:val="0"/>
      <w:divBdr>
        <w:top w:val="none" w:sz="0" w:space="0" w:color="auto"/>
        <w:left w:val="none" w:sz="0" w:space="0" w:color="auto"/>
        <w:bottom w:val="none" w:sz="0" w:space="0" w:color="auto"/>
        <w:right w:val="none" w:sz="0" w:space="0" w:color="auto"/>
      </w:divBdr>
    </w:div>
    <w:div w:id="1288272454">
      <w:bodyDiv w:val="1"/>
      <w:marLeft w:val="0"/>
      <w:marRight w:val="0"/>
      <w:marTop w:val="0"/>
      <w:marBottom w:val="0"/>
      <w:divBdr>
        <w:top w:val="none" w:sz="0" w:space="0" w:color="auto"/>
        <w:left w:val="none" w:sz="0" w:space="0" w:color="auto"/>
        <w:bottom w:val="none" w:sz="0" w:space="0" w:color="auto"/>
        <w:right w:val="none" w:sz="0" w:space="0" w:color="auto"/>
      </w:divBdr>
    </w:div>
    <w:div w:id="1365712039">
      <w:bodyDiv w:val="1"/>
      <w:marLeft w:val="0"/>
      <w:marRight w:val="0"/>
      <w:marTop w:val="0"/>
      <w:marBottom w:val="0"/>
      <w:divBdr>
        <w:top w:val="none" w:sz="0" w:space="0" w:color="auto"/>
        <w:left w:val="none" w:sz="0" w:space="0" w:color="auto"/>
        <w:bottom w:val="none" w:sz="0" w:space="0" w:color="auto"/>
        <w:right w:val="none" w:sz="0" w:space="0" w:color="auto"/>
      </w:divBdr>
    </w:div>
    <w:div w:id="1421368224">
      <w:bodyDiv w:val="1"/>
      <w:marLeft w:val="0"/>
      <w:marRight w:val="0"/>
      <w:marTop w:val="0"/>
      <w:marBottom w:val="0"/>
      <w:divBdr>
        <w:top w:val="none" w:sz="0" w:space="0" w:color="auto"/>
        <w:left w:val="none" w:sz="0" w:space="0" w:color="auto"/>
        <w:bottom w:val="none" w:sz="0" w:space="0" w:color="auto"/>
        <w:right w:val="none" w:sz="0" w:space="0" w:color="auto"/>
      </w:divBdr>
    </w:div>
    <w:div w:id="1441948185">
      <w:bodyDiv w:val="1"/>
      <w:marLeft w:val="0"/>
      <w:marRight w:val="0"/>
      <w:marTop w:val="0"/>
      <w:marBottom w:val="0"/>
      <w:divBdr>
        <w:top w:val="none" w:sz="0" w:space="0" w:color="auto"/>
        <w:left w:val="none" w:sz="0" w:space="0" w:color="auto"/>
        <w:bottom w:val="none" w:sz="0" w:space="0" w:color="auto"/>
        <w:right w:val="none" w:sz="0" w:space="0" w:color="auto"/>
      </w:divBdr>
    </w:div>
    <w:div w:id="1507597841">
      <w:bodyDiv w:val="1"/>
      <w:marLeft w:val="0"/>
      <w:marRight w:val="0"/>
      <w:marTop w:val="0"/>
      <w:marBottom w:val="0"/>
      <w:divBdr>
        <w:top w:val="none" w:sz="0" w:space="0" w:color="auto"/>
        <w:left w:val="none" w:sz="0" w:space="0" w:color="auto"/>
        <w:bottom w:val="none" w:sz="0" w:space="0" w:color="auto"/>
        <w:right w:val="none" w:sz="0" w:space="0" w:color="auto"/>
      </w:divBdr>
    </w:div>
    <w:div w:id="1527016516">
      <w:bodyDiv w:val="1"/>
      <w:marLeft w:val="0"/>
      <w:marRight w:val="0"/>
      <w:marTop w:val="0"/>
      <w:marBottom w:val="0"/>
      <w:divBdr>
        <w:top w:val="none" w:sz="0" w:space="0" w:color="auto"/>
        <w:left w:val="none" w:sz="0" w:space="0" w:color="auto"/>
        <w:bottom w:val="none" w:sz="0" w:space="0" w:color="auto"/>
        <w:right w:val="none" w:sz="0" w:space="0" w:color="auto"/>
      </w:divBdr>
    </w:div>
    <w:div w:id="1552155858">
      <w:bodyDiv w:val="1"/>
      <w:marLeft w:val="0"/>
      <w:marRight w:val="0"/>
      <w:marTop w:val="0"/>
      <w:marBottom w:val="0"/>
      <w:divBdr>
        <w:top w:val="none" w:sz="0" w:space="0" w:color="auto"/>
        <w:left w:val="none" w:sz="0" w:space="0" w:color="auto"/>
        <w:bottom w:val="none" w:sz="0" w:space="0" w:color="auto"/>
        <w:right w:val="none" w:sz="0" w:space="0" w:color="auto"/>
      </w:divBdr>
      <w:divsChild>
        <w:div w:id="290328896">
          <w:marLeft w:val="0"/>
          <w:marRight w:val="0"/>
          <w:marTop w:val="0"/>
          <w:marBottom w:val="0"/>
          <w:divBdr>
            <w:top w:val="none" w:sz="0" w:space="0" w:color="auto"/>
            <w:left w:val="none" w:sz="0" w:space="0" w:color="auto"/>
            <w:bottom w:val="none" w:sz="0" w:space="0" w:color="auto"/>
            <w:right w:val="none" w:sz="0" w:space="0" w:color="auto"/>
          </w:divBdr>
          <w:divsChild>
            <w:div w:id="2032877619">
              <w:marLeft w:val="0"/>
              <w:marRight w:val="0"/>
              <w:marTop w:val="0"/>
              <w:marBottom w:val="0"/>
              <w:divBdr>
                <w:top w:val="none" w:sz="0" w:space="0" w:color="auto"/>
                <w:left w:val="none" w:sz="0" w:space="0" w:color="auto"/>
                <w:bottom w:val="none" w:sz="0" w:space="0" w:color="auto"/>
                <w:right w:val="none" w:sz="0" w:space="0" w:color="auto"/>
              </w:divBdr>
              <w:divsChild>
                <w:div w:id="275448462">
                  <w:marLeft w:val="0"/>
                  <w:marRight w:val="0"/>
                  <w:marTop w:val="0"/>
                  <w:marBottom w:val="0"/>
                  <w:divBdr>
                    <w:top w:val="none" w:sz="0" w:space="0" w:color="auto"/>
                    <w:left w:val="none" w:sz="0" w:space="0" w:color="auto"/>
                    <w:bottom w:val="none" w:sz="0" w:space="0" w:color="auto"/>
                    <w:right w:val="none" w:sz="0" w:space="0" w:color="auto"/>
                  </w:divBdr>
                  <w:divsChild>
                    <w:div w:id="17723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89027">
      <w:bodyDiv w:val="1"/>
      <w:marLeft w:val="0"/>
      <w:marRight w:val="0"/>
      <w:marTop w:val="0"/>
      <w:marBottom w:val="0"/>
      <w:divBdr>
        <w:top w:val="none" w:sz="0" w:space="0" w:color="auto"/>
        <w:left w:val="none" w:sz="0" w:space="0" w:color="auto"/>
        <w:bottom w:val="none" w:sz="0" w:space="0" w:color="auto"/>
        <w:right w:val="none" w:sz="0" w:space="0" w:color="auto"/>
      </w:divBdr>
    </w:div>
    <w:div w:id="1580166528">
      <w:bodyDiv w:val="1"/>
      <w:marLeft w:val="0"/>
      <w:marRight w:val="0"/>
      <w:marTop w:val="0"/>
      <w:marBottom w:val="0"/>
      <w:divBdr>
        <w:top w:val="none" w:sz="0" w:space="0" w:color="auto"/>
        <w:left w:val="none" w:sz="0" w:space="0" w:color="auto"/>
        <w:bottom w:val="none" w:sz="0" w:space="0" w:color="auto"/>
        <w:right w:val="none" w:sz="0" w:space="0" w:color="auto"/>
      </w:divBdr>
      <w:divsChild>
        <w:div w:id="1823934333">
          <w:marLeft w:val="0"/>
          <w:marRight w:val="0"/>
          <w:marTop w:val="0"/>
          <w:marBottom w:val="0"/>
          <w:divBdr>
            <w:top w:val="none" w:sz="0" w:space="0" w:color="auto"/>
            <w:left w:val="none" w:sz="0" w:space="0" w:color="auto"/>
            <w:bottom w:val="none" w:sz="0" w:space="0" w:color="auto"/>
            <w:right w:val="none" w:sz="0" w:space="0" w:color="auto"/>
          </w:divBdr>
          <w:divsChild>
            <w:div w:id="1566986835">
              <w:marLeft w:val="0"/>
              <w:marRight w:val="0"/>
              <w:marTop w:val="0"/>
              <w:marBottom w:val="0"/>
              <w:divBdr>
                <w:top w:val="none" w:sz="0" w:space="0" w:color="auto"/>
                <w:left w:val="none" w:sz="0" w:space="0" w:color="auto"/>
                <w:bottom w:val="none" w:sz="0" w:space="0" w:color="auto"/>
                <w:right w:val="none" w:sz="0" w:space="0" w:color="auto"/>
              </w:divBdr>
              <w:divsChild>
                <w:div w:id="360018127">
                  <w:marLeft w:val="0"/>
                  <w:marRight w:val="0"/>
                  <w:marTop w:val="0"/>
                  <w:marBottom w:val="0"/>
                  <w:divBdr>
                    <w:top w:val="none" w:sz="0" w:space="0" w:color="auto"/>
                    <w:left w:val="none" w:sz="0" w:space="0" w:color="auto"/>
                    <w:bottom w:val="none" w:sz="0" w:space="0" w:color="auto"/>
                    <w:right w:val="none" w:sz="0" w:space="0" w:color="auto"/>
                  </w:divBdr>
                  <w:divsChild>
                    <w:div w:id="1057899422">
                      <w:marLeft w:val="0"/>
                      <w:marRight w:val="0"/>
                      <w:marTop w:val="0"/>
                      <w:marBottom w:val="0"/>
                      <w:divBdr>
                        <w:top w:val="none" w:sz="0" w:space="0" w:color="auto"/>
                        <w:left w:val="none" w:sz="0" w:space="0" w:color="auto"/>
                        <w:bottom w:val="none" w:sz="0" w:space="0" w:color="auto"/>
                        <w:right w:val="none" w:sz="0" w:space="0" w:color="auto"/>
                      </w:divBdr>
                      <w:divsChild>
                        <w:div w:id="174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6840">
      <w:bodyDiv w:val="1"/>
      <w:marLeft w:val="0"/>
      <w:marRight w:val="0"/>
      <w:marTop w:val="0"/>
      <w:marBottom w:val="0"/>
      <w:divBdr>
        <w:top w:val="none" w:sz="0" w:space="0" w:color="auto"/>
        <w:left w:val="none" w:sz="0" w:space="0" w:color="auto"/>
        <w:bottom w:val="none" w:sz="0" w:space="0" w:color="auto"/>
        <w:right w:val="none" w:sz="0" w:space="0" w:color="auto"/>
      </w:divBdr>
    </w:div>
    <w:div w:id="1631590110">
      <w:bodyDiv w:val="1"/>
      <w:marLeft w:val="0"/>
      <w:marRight w:val="0"/>
      <w:marTop w:val="0"/>
      <w:marBottom w:val="0"/>
      <w:divBdr>
        <w:top w:val="none" w:sz="0" w:space="0" w:color="auto"/>
        <w:left w:val="none" w:sz="0" w:space="0" w:color="auto"/>
        <w:bottom w:val="none" w:sz="0" w:space="0" w:color="auto"/>
        <w:right w:val="none" w:sz="0" w:space="0" w:color="auto"/>
      </w:divBdr>
    </w:div>
    <w:div w:id="1696611105">
      <w:bodyDiv w:val="1"/>
      <w:marLeft w:val="0"/>
      <w:marRight w:val="0"/>
      <w:marTop w:val="0"/>
      <w:marBottom w:val="0"/>
      <w:divBdr>
        <w:top w:val="none" w:sz="0" w:space="0" w:color="auto"/>
        <w:left w:val="none" w:sz="0" w:space="0" w:color="auto"/>
        <w:bottom w:val="none" w:sz="0" w:space="0" w:color="auto"/>
        <w:right w:val="none" w:sz="0" w:space="0" w:color="auto"/>
      </w:divBdr>
    </w:div>
    <w:div w:id="1697389104">
      <w:bodyDiv w:val="1"/>
      <w:marLeft w:val="73"/>
      <w:marRight w:val="73"/>
      <w:marTop w:val="73"/>
      <w:marBottom w:val="18"/>
      <w:divBdr>
        <w:top w:val="none" w:sz="0" w:space="0" w:color="auto"/>
        <w:left w:val="none" w:sz="0" w:space="0" w:color="auto"/>
        <w:bottom w:val="none" w:sz="0" w:space="0" w:color="auto"/>
        <w:right w:val="none" w:sz="0" w:space="0" w:color="auto"/>
      </w:divBdr>
      <w:divsChild>
        <w:div w:id="2095586275">
          <w:marLeft w:val="0"/>
          <w:marRight w:val="0"/>
          <w:marTop w:val="120"/>
          <w:marBottom w:val="60"/>
          <w:divBdr>
            <w:top w:val="none" w:sz="0" w:space="0" w:color="auto"/>
            <w:left w:val="none" w:sz="0" w:space="0" w:color="auto"/>
            <w:bottom w:val="none" w:sz="0" w:space="0" w:color="auto"/>
            <w:right w:val="none" w:sz="0" w:space="0" w:color="auto"/>
          </w:divBdr>
        </w:div>
      </w:divsChild>
    </w:div>
    <w:div w:id="1761442403">
      <w:bodyDiv w:val="1"/>
      <w:marLeft w:val="0"/>
      <w:marRight w:val="0"/>
      <w:marTop w:val="0"/>
      <w:marBottom w:val="0"/>
      <w:divBdr>
        <w:top w:val="none" w:sz="0" w:space="0" w:color="auto"/>
        <w:left w:val="none" w:sz="0" w:space="0" w:color="auto"/>
        <w:bottom w:val="none" w:sz="0" w:space="0" w:color="auto"/>
        <w:right w:val="none" w:sz="0" w:space="0" w:color="auto"/>
      </w:divBdr>
      <w:divsChild>
        <w:div w:id="1349328150">
          <w:marLeft w:val="0"/>
          <w:marRight w:val="0"/>
          <w:marTop w:val="0"/>
          <w:marBottom w:val="0"/>
          <w:divBdr>
            <w:top w:val="none" w:sz="0" w:space="0" w:color="auto"/>
            <w:left w:val="none" w:sz="0" w:space="0" w:color="auto"/>
            <w:bottom w:val="none" w:sz="0" w:space="0" w:color="auto"/>
            <w:right w:val="none" w:sz="0" w:space="0" w:color="auto"/>
          </w:divBdr>
          <w:divsChild>
            <w:div w:id="1782451276">
              <w:marLeft w:val="0"/>
              <w:marRight w:val="0"/>
              <w:marTop w:val="0"/>
              <w:marBottom w:val="0"/>
              <w:divBdr>
                <w:top w:val="none" w:sz="0" w:space="0" w:color="auto"/>
                <w:left w:val="none" w:sz="0" w:space="0" w:color="auto"/>
                <w:bottom w:val="none" w:sz="0" w:space="0" w:color="auto"/>
                <w:right w:val="none" w:sz="0" w:space="0" w:color="auto"/>
              </w:divBdr>
              <w:divsChild>
                <w:div w:id="1704935621">
                  <w:marLeft w:val="0"/>
                  <w:marRight w:val="0"/>
                  <w:marTop w:val="0"/>
                  <w:marBottom w:val="0"/>
                  <w:divBdr>
                    <w:top w:val="none" w:sz="0" w:space="0" w:color="auto"/>
                    <w:left w:val="none" w:sz="0" w:space="0" w:color="auto"/>
                    <w:bottom w:val="none" w:sz="0" w:space="0" w:color="auto"/>
                    <w:right w:val="none" w:sz="0" w:space="0" w:color="auto"/>
                  </w:divBdr>
                  <w:divsChild>
                    <w:div w:id="989820382">
                      <w:marLeft w:val="0"/>
                      <w:marRight w:val="0"/>
                      <w:marTop w:val="0"/>
                      <w:marBottom w:val="0"/>
                      <w:divBdr>
                        <w:top w:val="none" w:sz="0" w:space="0" w:color="auto"/>
                        <w:left w:val="none" w:sz="0" w:space="0" w:color="auto"/>
                        <w:bottom w:val="none" w:sz="0" w:space="0" w:color="auto"/>
                        <w:right w:val="none" w:sz="0" w:space="0" w:color="auto"/>
                      </w:divBdr>
                      <w:divsChild>
                        <w:div w:id="1138960348">
                          <w:marLeft w:val="0"/>
                          <w:marRight w:val="0"/>
                          <w:marTop w:val="0"/>
                          <w:marBottom w:val="0"/>
                          <w:divBdr>
                            <w:top w:val="none" w:sz="0" w:space="0" w:color="auto"/>
                            <w:left w:val="none" w:sz="0" w:space="0" w:color="auto"/>
                            <w:bottom w:val="none" w:sz="0" w:space="0" w:color="auto"/>
                            <w:right w:val="none" w:sz="0" w:space="0" w:color="auto"/>
                          </w:divBdr>
                          <w:divsChild>
                            <w:div w:id="17816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52746">
      <w:bodyDiv w:val="1"/>
      <w:marLeft w:val="0"/>
      <w:marRight w:val="0"/>
      <w:marTop w:val="0"/>
      <w:marBottom w:val="0"/>
      <w:divBdr>
        <w:top w:val="none" w:sz="0" w:space="0" w:color="auto"/>
        <w:left w:val="none" w:sz="0" w:space="0" w:color="auto"/>
        <w:bottom w:val="none" w:sz="0" w:space="0" w:color="auto"/>
        <w:right w:val="none" w:sz="0" w:space="0" w:color="auto"/>
      </w:divBdr>
    </w:div>
    <w:div w:id="1971085446">
      <w:bodyDiv w:val="1"/>
      <w:marLeft w:val="0"/>
      <w:marRight w:val="0"/>
      <w:marTop w:val="0"/>
      <w:marBottom w:val="0"/>
      <w:divBdr>
        <w:top w:val="none" w:sz="0" w:space="0" w:color="auto"/>
        <w:left w:val="none" w:sz="0" w:space="0" w:color="auto"/>
        <w:bottom w:val="none" w:sz="0" w:space="0" w:color="auto"/>
        <w:right w:val="none" w:sz="0" w:space="0" w:color="auto"/>
      </w:divBdr>
    </w:div>
    <w:div w:id="2005081331">
      <w:bodyDiv w:val="1"/>
      <w:marLeft w:val="0"/>
      <w:marRight w:val="0"/>
      <w:marTop w:val="0"/>
      <w:marBottom w:val="0"/>
      <w:divBdr>
        <w:top w:val="none" w:sz="0" w:space="0" w:color="auto"/>
        <w:left w:val="none" w:sz="0" w:space="0" w:color="auto"/>
        <w:bottom w:val="none" w:sz="0" w:space="0" w:color="auto"/>
        <w:right w:val="none" w:sz="0" w:space="0" w:color="auto"/>
      </w:divBdr>
    </w:div>
    <w:div w:id="2019305073">
      <w:bodyDiv w:val="1"/>
      <w:marLeft w:val="75"/>
      <w:marRight w:val="75"/>
      <w:marTop w:val="75"/>
      <w:marBottom w:val="19"/>
      <w:divBdr>
        <w:top w:val="none" w:sz="0" w:space="0" w:color="auto"/>
        <w:left w:val="none" w:sz="0" w:space="0" w:color="auto"/>
        <w:bottom w:val="none" w:sz="0" w:space="0" w:color="auto"/>
        <w:right w:val="none" w:sz="0" w:space="0" w:color="auto"/>
      </w:divBdr>
      <w:divsChild>
        <w:div w:id="926503898">
          <w:marLeft w:val="0"/>
          <w:marRight w:val="0"/>
          <w:marTop w:val="120"/>
          <w:marBottom w:val="60"/>
          <w:divBdr>
            <w:top w:val="none" w:sz="0" w:space="0" w:color="auto"/>
            <w:left w:val="none" w:sz="0" w:space="0" w:color="auto"/>
            <w:bottom w:val="none" w:sz="0" w:space="0" w:color="auto"/>
            <w:right w:val="none" w:sz="0" w:space="0" w:color="auto"/>
          </w:divBdr>
        </w:div>
      </w:divsChild>
    </w:div>
    <w:div w:id="2043508497">
      <w:bodyDiv w:val="1"/>
      <w:marLeft w:val="0"/>
      <w:marRight w:val="0"/>
      <w:marTop w:val="0"/>
      <w:marBottom w:val="0"/>
      <w:divBdr>
        <w:top w:val="none" w:sz="0" w:space="0" w:color="auto"/>
        <w:left w:val="none" w:sz="0" w:space="0" w:color="auto"/>
        <w:bottom w:val="none" w:sz="0" w:space="0" w:color="auto"/>
        <w:right w:val="none" w:sz="0" w:space="0" w:color="auto"/>
      </w:divBdr>
    </w:div>
    <w:div w:id="2096398334">
      <w:bodyDiv w:val="1"/>
      <w:marLeft w:val="73"/>
      <w:marRight w:val="73"/>
      <w:marTop w:val="73"/>
      <w:marBottom w:val="18"/>
      <w:divBdr>
        <w:top w:val="none" w:sz="0" w:space="0" w:color="auto"/>
        <w:left w:val="none" w:sz="0" w:space="0" w:color="auto"/>
        <w:bottom w:val="none" w:sz="0" w:space="0" w:color="auto"/>
        <w:right w:val="none" w:sz="0" w:space="0" w:color="auto"/>
      </w:divBdr>
      <w:divsChild>
        <w:div w:id="1093627952">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dl_documentispdf xmlns="2615b40c-aa05-4f93-84da-92aa73c35ea4">false</mdl_documentispdf>
    <mdl_revisionisvisible xmlns="2615b40c-aa05-4f93-84da-92aa73c35ea4" xsi:nil="true"/>
    <mdl_departments xmlns="2615b40c-aa05-4f93-84da-92aa73c35ea4"/>
    <mdl_revisiondate xmlns="2615b40c-aa05-4f93-84da-92aa73c35ea4">2019-02-12T16:00:00+00:00</mdl_revisiondate>
    <mdl_underreview xmlns="2615b40c-aa05-4f93-84da-92aa73c35ea4">true</mdl_underreview>
    <mdl_documentlibraryref xmlns="2615b40c-aa05-4f93-84da-92aa73c35ea4">M-SF-489-STD-001 </mdl_documentlibraryref>
    <mdl_documentowner xmlns="2615b40c-aa05-4f93-84da-92aa73c35ea4">
      <UserInfo>
        <DisplayName>AD\cschloss1</DisplayName>
        <AccountId>4604</AccountId>
        <AccountType/>
      </UserInfo>
    </mdl_documentowner>
    <mdl_criticalchange xmlns="2615b40c-aa05-4f93-84da-92aa73c35ea4">false</mdl_criticalchange>
    <mdl_documentlevel xmlns="2615b40c-aa05-4f93-84da-92aa73c35ea4">4</mdl_documentlevel>
    <mdl_documentoldmbscode xmlns="2615b40c-aa05-4f93-84da-92aa73c35ea4" xsi:nil="true"/>
    <mdl_revisionby xmlns="2615b40c-aa05-4f93-84da-92aa73c35ea4">
      <UserInfo>
        <DisplayName>Diana Monroy Beltran</DisplayName>
        <AccountId>4602</AccountId>
        <AccountType/>
      </UserInfo>
    </mdl_revisionby>
    <mdl_revisionnotes xmlns="2615b40c-aa05-4f93-84da-92aa73c35ea4" xsi:nil="true"/>
    <TaxKeywordTaxHTField xmlns="2615b40c-aa05-4f93-84da-92aa73c35ea4">
      <Terms xmlns="http://schemas.microsoft.com/office/infopath/2007/PartnerControls">
        <TermInfo xmlns="http://schemas.microsoft.com/office/infopath/2007/PartnerControls">
          <TermName xmlns="http://schemas.microsoft.com/office/infopath/2007/PartnerControls">Leadership</TermName>
          <TermId xmlns="http://schemas.microsoft.com/office/infopath/2007/PartnerControls">1f552416-6593-460d-81f0-84c2165ffa27</TermId>
        </TermInfo>
      </Terms>
    </TaxKeywordTaxHTField>
    <mdl_division xmlns="2615b40c-aa05-4f93-84da-92aa73c35ea4">6</mdl_division>
    <mdl_revisioncomment xmlns="2615b40c-aa05-4f93-84da-92aa73c35ea4"> MDL Ref number allocation </mdl_revisioncomment>
    <mdl_isorphan xmlns="2615b40c-aa05-4f93-84da-92aa73c35ea4">false</mdl_isorphan>
    <mdl_documentstatus xmlns="2615b40c-aa05-4f93-84da-92aa73c35ea4" xsi:nil="true"/>
    <mdl_project xmlns="2615b40c-aa05-4f93-84da-92aa73c35ea4">155</mdl_project>
    <mdl_archivecomment xmlns="2615b40c-aa05-4f93-84da-92aa73c35ea4" xsi:nil="true"/>
    <mdl_parentdocument xmlns="2615b40c-aa05-4f93-84da-92aa73c35ea4" xsi:nil="true"/>
    <TaxCatchAll xmlns="2615b40c-aa05-4f93-84da-92aa73c35ea4">
      <Value>797</Value>
    </TaxCatchAll>
    <mdl_unit xmlns="2615b40c-aa05-4f93-84da-92aa73c35ea4">3</mdl_unit>
    <mdl_documenttype xmlns="2615b40c-aa05-4f93-84da-92aa73c35ea4">19</mdl_documenttype>
    <_dlc_DocId xmlns="2615b40c-aa05-4f93-84da-92aa73c35ea4">MDLID-44-565</_dlc_DocId>
    <_dlc_DocIdUrl xmlns="2615b40c-aa05-4f93-84da-92aa73c35ea4">
      <Url>http://sharepoint/apps/MDL/_layouts/DocIdRedir.aspx?ID=MDLID-44-565</Url>
      <Description>MDLID-44-565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DL Document" ma:contentTypeID="0x01010003377336D02D834F9BD71B3C877275030036C578DB94CE8448A9033E3CA723E81C" ma:contentTypeVersion="80" ma:contentTypeDescription="Create a new document." ma:contentTypeScope="" ma:versionID="cccbf570007c06228dcebd73dfb7be0a">
  <xsd:schema xmlns:xsd="http://www.w3.org/2001/XMLSchema" xmlns:xs="http://www.w3.org/2001/XMLSchema" xmlns:p="http://schemas.microsoft.com/office/2006/metadata/properties" xmlns:ns2="2615b40c-aa05-4f93-84da-92aa73c35ea4" xmlns:ns3="375cbe17-0276-40ed-bbdb-501a20513714" targetNamespace="http://schemas.microsoft.com/office/2006/metadata/properties" ma:root="true" ma:fieldsID="be181d03935a26466285d41237641d6b" ns2:_="" ns3:_="">
    <xsd:import namespace="2615b40c-aa05-4f93-84da-92aa73c35ea4"/>
    <xsd:import namespace="375cbe17-0276-40ed-bbdb-501a20513714"/>
    <xsd:element name="properties">
      <xsd:complexType>
        <xsd:sequence>
          <xsd:element name="documentManagement">
            <xsd:complexType>
              <xsd:all>
                <xsd:element ref="ns2:mdl_documentlibraryref" minOccurs="0"/>
                <xsd:element ref="ns2:mdl_parentdocument" minOccurs="0"/>
                <xsd:element ref="ns2:mdl_documentowner"/>
                <xsd:element ref="ns2:mdl_unit" minOccurs="0"/>
                <xsd:element ref="ns2:mdl_division" minOccurs="0"/>
                <xsd:element ref="ns2:mdl_project" minOccurs="0"/>
                <xsd:element ref="ns2:mdl_departments" minOccurs="0"/>
                <xsd:element ref="ns2:mdl_documenttype" minOccurs="0"/>
                <xsd:element ref="ns2:mdl_documentlevel" minOccurs="0"/>
                <xsd:element ref="ns2:mdl_documentoldmbscode" minOccurs="0"/>
                <xsd:element ref="ns2:mdl_revisiondate"/>
                <xsd:element ref="ns2:mdl_revisionby" minOccurs="0"/>
                <xsd:element ref="ns2:mdl_revisioncomment" minOccurs="0"/>
                <xsd:element ref="ns2:mdl_revisionnotes" minOccurs="0"/>
                <xsd:element ref="ns2:mdl_underreview" minOccurs="0"/>
                <xsd:element ref="ns2:mdl_isorphan" minOccurs="0"/>
                <xsd:element ref="ns2:mdl_documentispdf" minOccurs="0"/>
                <xsd:element ref="ns2:mdl_revisionisvisible" minOccurs="0"/>
                <xsd:element ref="ns2:_dlc_DocId" minOccurs="0"/>
                <xsd:element ref="ns2:_dlc_DocIdUrl" minOccurs="0"/>
                <xsd:element ref="ns2:_dlc_DocIdPersistId" minOccurs="0"/>
                <xsd:element ref="ns2:mdl_archivecomment" minOccurs="0"/>
                <xsd:element ref="ns2:mdl_documentstatus" minOccurs="0"/>
                <xsd:element ref="ns2:mdl_criticalchange" minOccurs="0"/>
                <xsd:element ref="ns3:Published_x0020_Document_x0020_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5b40c-aa05-4f93-84da-92aa73c35ea4" elementFormDefault="qualified">
    <xsd:import namespace="http://schemas.microsoft.com/office/2006/documentManagement/types"/>
    <xsd:import namespace="http://schemas.microsoft.com/office/infopath/2007/PartnerControls"/>
    <xsd:element name="mdl_documentlibraryref" ma:index="2" nillable="true" ma:displayName="Document Reference Number" ma:description="" ma:internalName="mdl_documentlibraryref">
      <xsd:simpleType>
        <xsd:restriction base="dms:Text">
          <xsd:maxLength value="255"/>
        </xsd:restriction>
      </xsd:simpleType>
    </xsd:element>
    <xsd:element name="mdl_parentdocument" ma:index="3" nillable="true" ma:displayName="Parent Doc Ref#" ma:list="abcf5711-4614-4c60-9db9-5cbb099e7ba4" ma:internalName="mdl_parentdocument" ma:showField="mdl_documentlibraryref" ma:web="2615b40c-aa05-4f93-84da-92aa73c35ea4">
      <xsd:simpleType>
        <xsd:restriction base="dms:Lookup"/>
      </xsd:simpleType>
    </xsd:element>
    <xsd:element name="mdl_documentowner" ma:index="4" ma:displayName="Document Owner" ma:description="" ma:list="UserInfo" ma:SharePointGroup="644" ma:internalName="mdl_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dl_unit" ma:index="5" nillable="true" ma:displayName="Business Unit" ma:description="" ma:list="{913db815-e449-4a7e-b12e-f2f46a3903fa}" ma:internalName="mdl_unit" ma:readOnly="false" ma:showField="Title" ma:web="{2615B40C-AA05-4F93-84DA-92AA73C35EA4}">
      <xsd:simpleType>
        <xsd:restriction base="dms:Lookup"/>
      </xsd:simpleType>
    </xsd:element>
    <xsd:element name="mdl_division" ma:index="6" nillable="true" ma:displayName="Division" ma:description="" ma:list="{d57dd566-1d8d-4a12-b707-008aa0f071e4}" ma:internalName="mdl_division" ma:readOnly="false" ma:showField="Title" ma:web="{2615B40C-AA05-4F93-84DA-92AA73C35EA4}">
      <xsd:simpleType>
        <xsd:restriction base="dms:Lookup"/>
      </xsd:simpleType>
    </xsd:element>
    <xsd:element name="mdl_project" ma:index="7" nillable="true" ma:displayName="Project" ma:description="" ma:list="{39752bd1-d8c1-4665-93f8-5f3fb3d40fea}" ma:internalName="mdl_project" ma:readOnly="false" ma:showField="Title" ma:web="{2615B40C-AA05-4F93-84DA-92AA73C35EA4}">
      <xsd:simpleType>
        <xsd:restriction base="dms:Lookup"/>
      </xsd:simpleType>
    </xsd:element>
    <xsd:element name="mdl_departments" ma:index="8" nillable="true" ma:displayName="Departments" ma:description="" ma:list="{2add47fe-41c4-409a-bfb2-d879b58469be}" ma:internalName="mdl_departments" ma:readOnly="false" ma:showField="Title" ma:web="{2615B40C-AA05-4F93-84DA-92AA73C35EA4}">
      <xsd:complexType>
        <xsd:complexContent>
          <xsd:extension base="dms:MultiChoiceLookup">
            <xsd:sequence>
              <xsd:element name="Value" type="dms:Lookup" maxOccurs="unbounded" minOccurs="0" nillable="true"/>
            </xsd:sequence>
          </xsd:extension>
        </xsd:complexContent>
      </xsd:complexType>
    </xsd:element>
    <xsd:element name="mdl_documenttype" ma:index="9" nillable="true" ma:displayName="Document Type" ma:description="" ma:list="{a1a35ff8-49a9-4923-b9f5-2c164ded4895}" ma:internalName="mdl_documenttype" ma:readOnly="false" ma:showField="Title" ma:web="{2615B40C-AA05-4F93-84DA-92AA73C35EA4}">
      <xsd:simpleType>
        <xsd:restriction base="dms:Lookup"/>
      </xsd:simpleType>
    </xsd:element>
    <xsd:element name="mdl_documentlevel" ma:index="10" nillable="true" ma:displayName="Document Level" ma:description="" ma:format="Dropdown" ma:internalName="mdl_documentlevel">
      <xsd:simpleType>
        <xsd:restriction base="dms:Choice">
          <xsd:enumeration value="1"/>
          <xsd:enumeration value="2"/>
          <xsd:enumeration value="3"/>
          <xsd:enumeration value="4"/>
        </xsd:restriction>
      </xsd:simpleType>
    </xsd:element>
    <xsd:element name="mdl_documentoldmbscode" ma:index="11" nillable="true" ma:displayName="Old MBS Code" ma:description="" ma:internalName="mdl_documentoldmbscode" ma:readOnly="false">
      <xsd:simpleType>
        <xsd:restriction base="dms:Text">
          <xsd:maxLength value="255"/>
        </xsd:restriction>
      </xsd:simpleType>
    </xsd:element>
    <xsd:element name="mdl_revisiondate" ma:index="12" ma:displayName="Revision Date" ma:default="[today]" ma:format="DateOnly" ma:internalName="mdl_revisiondate">
      <xsd:simpleType>
        <xsd:restriction base="dms:DateTime"/>
      </xsd:simpleType>
    </xsd:element>
    <xsd:element name="mdl_revisionby" ma:index="13" nillable="true" ma:displayName="Revision By" ma:list="UserInfo" ma:SharePointGroup="0" ma:internalName="mdl_revision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dl_revisioncomment" ma:index="14" nillable="true" ma:displayName="Revision Comment" ma:internalName="mdl_revisioncomment" ma:readOnly="false">
      <xsd:simpleType>
        <xsd:restriction base="dms:Text">
          <xsd:maxLength value="255"/>
        </xsd:restriction>
      </xsd:simpleType>
    </xsd:element>
    <xsd:element name="mdl_revisionnotes" ma:index="15" nillable="true" ma:displayName="Revision Notes" ma:description="" ma:internalName="mdl_revisionnotes">
      <xsd:simpleType>
        <xsd:restriction base="dms:Note"/>
      </xsd:simpleType>
    </xsd:element>
    <xsd:element name="mdl_underreview" ma:index="16" nillable="true" ma:displayName="Under Review" ma:default="0" ma:internalName="mdl_underreview">
      <xsd:simpleType>
        <xsd:restriction base="dms:Boolean"/>
      </xsd:simpleType>
    </xsd:element>
    <xsd:element name="mdl_isorphan" ma:index="17" nillable="true" ma:displayName="Orphan" ma:default="0" ma:internalName="mdl_isorphan">
      <xsd:simpleType>
        <xsd:restriction base="dms:Boolean"/>
      </xsd:simpleType>
    </xsd:element>
    <xsd:element name="mdl_documentispdf" ma:index="18" nillable="true" ma:displayName="PDF Document" ma:default="0" ma:description="" ma:internalName="mdl_documentispdf">
      <xsd:simpleType>
        <xsd:restriction base="dms:Boolean"/>
      </xsd:simpleType>
    </xsd:element>
    <xsd:element name="mdl_revisionisvisible" ma:index="20" nillable="true" ma:displayName="mdl_revisionisvisible" ma:description="" ma:hidden="true" ma:internalName="mdl_revisionisvisible" ma:readOnly="false">
      <xsd:simpleType>
        <xsd:restriction base="dms:Text">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mdl_archivecomment" ma:index="27" nillable="true" ma:displayName="Archive Comment" ma:hidden="true" ma:internalName="mdl_archivecomment" ma:readOnly="false">
      <xsd:simpleType>
        <xsd:restriction base="dms:Note"/>
      </xsd:simpleType>
    </xsd:element>
    <xsd:element name="mdl_documentstatus" ma:index="30" nillable="true" ma:displayName="Document Status" ma:description="" ma:hidden="true" ma:internalName="mdl_documentstatus" ma:readOnly="false">
      <xsd:simpleType>
        <xsd:restriction base="dms:Text">
          <xsd:maxLength value="255"/>
        </xsd:restriction>
      </xsd:simpleType>
    </xsd:element>
    <xsd:element name="mdl_criticalchange" ma:index="31" nillable="true" ma:displayName="Critical Change" ma:default="0" ma:internalName="mdl_criticalchange">
      <xsd:simpleType>
        <xsd:restriction base="dms:Boolean"/>
      </xsd:simpleType>
    </xsd:element>
    <xsd:element name="TaxKeywordTaxHTField" ma:index="40" nillable="true" ma:taxonomy="true" ma:internalName="TaxKeywordTaxHTField" ma:taxonomyFieldName="TaxKeyword" ma:displayName="Enterprise Keywords" ma:fieldId="{23f27201-bee3-471e-b2e7-b64fd8b7ca38}" ma:taxonomyMulti="true" ma:sspId="823d28c5-4add-4c7b-b2cf-c809fb6825b0" ma:termSetId="00000000-0000-0000-0000-000000000000" ma:anchorId="00000000-0000-0000-0000-000000000000" ma:open="true" ma:isKeyword="true">
      <xsd:complexType>
        <xsd:sequence>
          <xsd:element ref="pc:Terms" minOccurs="0" maxOccurs="1"/>
        </xsd:sequence>
      </xsd:complexType>
    </xsd:element>
    <xsd:element name="TaxCatchAll" ma:index="41" nillable="true" ma:displayName="Taxonomy Catch All Column" ma:description="" ma:hidden="true" ma:list="{01ae76fa-20b0-4ae1-b825-2d5911fc0257}" ma:internalName="TaxCatchAll" ma:showField="CatchAllData" ma:web="2615b40c-aa05-4f93-84da-92aa73c35e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be17-0276-40ed-bbdb-501a20513714" elementFormDefault="qualified">
    <xsd:import namespace="http://schemas.microsoft.com/office/2006/documentManagement/types"/>
    <xsd:import namespace="http://schemas.microsoft.com/office/infopath/2007/PartnerControls"/>
    <xsd:element name="Published_x0020_Document_x0020_ID" ma:index="32" nillable="true" ma:displayName="Published Document ID" ma:internalName="Published_x0020_Document_x0020_ID"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mdl_revisionnotes"><![CDATA[(13/04/2017 11:58): Approval process started
(13/04/2017 11:58): Task created for AD\kross.
(26/04/2017 09:43): Task assigned to AD\kross was Approved by Zak Abdul-Jalil. Comments: Approved with changes, on behalf of owner Kale Ross, as per Email. From: Kale Ross; Subject: (no subject), Date and Time: Wed 26/04/2017 9:32 AM
(26/04/2017 09:43): Task created for MDL - Group DC.
(26/04/2017 13:28): Task assigned to MDL - Group DC was Approved by Zak Abdul-Jalil. Comments: 
(26/04/2017 13:28): G-971 HSEQ  Management Plan Template.doc published and copied to the MDL Published library.
(26/04/2017 13:28): Approval process completed.
]]></LongProp>
</LongProperties>
</file>

<file path=customXml/itemProps1.xml><?xml version="1.0" encoding="utf-8"?>
<ds:datastoreItem xmlns:ds="http://schemas.openxmlformats.org/officeDocument/2006/customXml" ds:itemID="{65B1703A-3FFA-4DB8-A57B-94F4AE4C1670}">
  <ds:schemaRefs>
    <ds:schemaRef ds:uri="http://schemas.microsoft.com/office/2006/metadata/properties"/>
    <ds:schemaRef ds:uri="http://schemas.microsoft.com/office/infopath/2007/PartnerControls"/>
    <ds:schemaRef ds:uri="2615b40c-aa05-4f93-84da-92aa73c35ea4"/>
  </ds:schemaRefs>
</ds:datastoreItem>
</file>

<file path=customXml/itemProps2.xml><?xml version="1.0" encoding="utf-8"?>
<ds:datastoreItem xmlns:ds="http://schemas.openxmlformats.org/officeDocument/2006/customXml" ds:itemID="{10CF4086-02EF-4056-9A51-CAED5462F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5b40c-aa05-4f93-84da-92aa73c35ea4"/>
    <ds:schemaRef ds:uri="375cbe17-0276-40ed-bbdb-501a20513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10668-2736-4569-A4B5-42F6D98AF8B2}">
  <ds:schemaRefs>
    <ds:schemaRef ds:uri="http://schemas.openxmlformats.org/officeDocument/2006/bibliography"/>
  </ds:schemaRefs>
</ds:datastoreItem>
</file>

<file path=customXml/itemProps4.xml><?xml version="1.0" encoding="utf-8"?>
<ds:datastoreItem xmlns:ds="http://schemas.openxmlformats.org/officeDocument/2006/customXml" ds:itemID="{189EACD9-293F-4B61-AC0B-EBD104332142}">
  <ds:schemaRefs>
    <ds:schemaRef ds:uri="http://schemas.microsoft.com/sharepoint/events"/>
  </ds:schemaRefs>
</ds:datastoreItem>
</file>

<file path=customXml/itemProps5.xml><?xml version="1.0" encoding="utf-8"?>
<ds:datastoreItem xmlns:ds="http://schemas.openxmlformats.org/officeDocument/2006/customXml" ds:itemID="{3E9B23DD-13F6-4049-B462-0C7ECA19B7BA}">
  <ds:schemaRefs>
    <ds:schemaRef ds:uri="http://schemas.microsoft.com/sharepoint/v3/contenttype/forms"/>
  </ds:schemaRefs>
</ds:datastoreItem>
</file>

<file path=customXml/itemProps6.xml><?xml version="1.0" encoding="utf-8"?>
<ds:datastoreItem xmlns:ds="http://schemas.openxmlformats.org/officeDocument/2006/customXml" ds:itemID="{7D6E3C3F-208C-4185-B0ED-FEDB9DA73045}">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STD-001 Leadership and Accountability Standard</vt:lpstr>
    </vt:vector>
  </TitlesOfParts>
  <LinksUpToDate>false</LinksUpToDate>
  <CharactersWithSpaces>9932</CharactersWithSpaces>
  <SharedDoc>false</SharedDoc>
  <HLinks>
    <vt:vector size="24" baseType="variant">
      <vt:variant>
        <vt:i4>1310782</vt:i4>
      </vt:variant>
      <vt:variant>
        <vt:i4>29</vt:i4>
      </vt:variant>
      <vt:variant>
        <vt:i4>0</vt:i4>
      </vt:variant>
      <vt:variant>
        <vt:i4>5</vt:i4>
      </vt:variant>
      <vt:variant>
        <vt:lpwstr/>
      </vt:variant>
      <vt:variant>
        <vt:lpwstr>_Toc513210903</vt:lpwstr>
      </vt:variant>
      <vt:variant>
        <vt:i4>1507390</vt:i4>
      </vt:variant>
      <vt:variant>
        <vt:i4>14</vt:i4>
      </vt:variant>
      <vt:variant>
        <vt:i4>0</vt:i4>
      </vt:variant>
      <vt:variant>
        <vt:i4>5</vt:i4>
      </vt:variant>
      <vt:variant>
        <vt:lpwstr/>
      </vt:variant>
      <vt:variant>
        <vt:lpwstr>_Toc513210938</vt:lpwstr>
      </vt:variant>
      <vt:variant>
        <vt:i4>1507390</vt:i4>
      </vt:variant>
      <vt:variant>
        <vt:i4>8</vt:i4>
      </vt:variant>
      <vt:variant>
        <vt:i4>0</vt:i4>
      </vt:variant>
      <vt:variant>
        <vt:i4>5</vt:i4>
      </vt:variant>
      <vt:variant>
        <vt:lpwstr/>
      </vt:variant>
      <vt:variant>
        <vt:lpwstr>_Toc513210937</vt:lpwstr>
      </vt:variant>
      <vt:variant>
        <vt:i4>1507390</vt:i4>
      </vt:variant>
      <vt:variant>
        <vt:i4>2</vt:i4>
      </vt:variant>
      <vt:variant>
        <vt:i4>0</vt:i4>
      </vt:variant>
      <vt:variant>
        <vt:i4>5</vt:i4>
      </vt:variant>
      <vt:variant>
        <vt:lpwstr/>
      </vt:variant>
      <vt:variant>
        <vt:lpwstr>_Toc513210936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STD-001 Leadership and Accountability Standard</dc:title>
  <dc:creator/>
  <cp:keywords>Leadership</cp:keywords>
  <cp:lastModifiedBy/>
  <cp:revision>1</cp:revision>
  <dcterms:created xsi:type="dcterms:W3CDTF">2021-06-28T04:42:00Z</dcterms:created>
  <dcterms:modified xsi:type="dcterms:W3CDTF">2021-06-28T04:53:00Z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0x01010003377336D02D834F9BD71B3C877275030036C578DB94CE8448A9033E3CA723E81C</vt:lpwstr>
  </property>
  <property fmtid="{D5CDD505-2E9C-101B-9397-08002B2CF9AE}" pid="3" name="_dlc_DocIdItemGuid">
    <vt:lpwstr>001ee638-7497-40ea-87e1-e742008ff01e</vt:lpwstr>
  </property>
  <property fmtid="{D5CDD505-2E9C-101B-9397-08002B2CF9AE}" pid="4" name="TaxKeyword">
    <vt:lpwstr>797;#Leadership|1f552416-6593-460d-81f0-84c2165ffa27</vt:lpwstr>
  </property>
</Properties>
</file>